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52"/>
          <w:szCs w:val="52"/>
        </w:rPr>
      </w:pPr>
      <w:r>
        <w:rPr>
          <w:rFonts w:ascii="宋体" w:hAnsi="宋体" w:cs="宋体"/>
          <w:b/>
          <w:sz w:val="52"/>
          <w:szCs w:val="52"/>
        </w:rPr>
      </w:r>
      <w:r/>
    </w:p>
    <w:p>
      <w:pPr>
        <w:spacing w:line="360" w:lineRule="auto"/>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hint="eastAsia" w:ascii="宋体" w:hAnsi="宋体" w:cs="宋体"/>
          <w:b/>
          <w:sz w:val="52"/>
          <w:szCs w:val="52"/>
        </w:rPr>
        <w:t xml:space="preserve">无锡市政府采购项目</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hint="eastAsia" w:ascii="宋体" w:hAnsi="宋体" w:cs="宋体"/>
          <w:b/>
          <w:sz w:val="52"/>
          <w:szCs w:val="52"/>
        </w:rPr>
        <w:t xml:space="preserve">公开招标文件</w:t>
      </w:r>
      <w:r/>
    </w:p>
    <w:p>
      <w:pPr>
        <w:jc w:val="center"/>
        <w:tabs>
          <w:tab w:val="left" w:pos="9921" w:leader="none"/>
        </w:tabs>
        <w:rPr>
          <w:rFonts w:ascii="宋体" w:hAnsi="宋体" w:cs="宋体"/>
          <w:bCs/>
          <w:sz w:val="30"/>
        </w:rPr>
      </w:pPr>
      <w:r>
        <w:rPr>
          <w:rFonts w:hint="eastAsia" w:hAnsi="宋体" w:cs="宋体"/>
          <w:bCs/>
          <w:color w:val="000000"/>
          <w:sz w:val="30"/>
        </w:rPr>
        <w:t xml:space="preserve">（全流程电子化）</w:t>
      </w:r>
      <w:r/>
    </w:p>
    <w:p>
      <w:pPr>
        <w:jc w:val="center"/>
        <w:tabs>
          <w:tab w:val="left" w:pos="9921" w:leader="none"/>
        </w:tabs>
        <w:rPr>
          <w:rFonts w:ascii="宋体" w:hAnsi="宋体" w:cs="宋体"/>
          <w:bCs/>
          <w:sz w:val="30"/>
        </w:rPr>
      </w:pPr>
      <w:r>
        <w:rPr>
          <w:rFonts w:ascii="宋体" w:hAnsi="宋体" w:cs="宋体"/>
          <w:bCs/>
          <w:sz w:val="30"/>
        </w:rPr>
      </w:r>
      <w:r/>
    </w:p>
    <w:p>
      <w:pPr>
        <w:pStyle w:val="966"/>
        <w:rPr>
          <w:rFonts w:ascii="宋体" w:hAnsi="宋体" w:cs="宋体"/>
          <w:bCs/>
          <w:sz w:val="30"/>
        </w:rPr>
      </w:pPr>
      <w:r>
        <w:rPr>
          <w:rFonts w:ascii="宋体" w:hAnsi="宋体" w:cs="宋体"/>
          <w:bCs/>
          <w:sz w:val="30"/>
        </w:rPr>
      </w:r>
      <w:r/>
    </w:p>
    <w:p>
      <w:pPr>
        <w:jc w:val="left"/>
        <w:rPr>
          <w:rFonts w:ascii="宋体" w:hAnsi="宋体" w:cs="宋体"/>
          <w:bCs/>
          <w:sz w:val="30"/>
        </w:rPr>
      </w:pPr>
      <w:r>
        <w:rPr>
          <w:rFonts w:ascii="宋体" w:hAnsi="宋体" w:cs="宋体"/>
          <w:bCs/>
          <w:sz w:val="30"/>
        </w:rPr>
      </w:r>
      <w:r/>
    </w:p>
    <w:p>
      <w:pPr>
        <w:jc w:val="left"/>
        <w:rPr>
          <w:rFonts w:ascii="宋体" w:hAnsi="宋体" w:cs="宋体"/>
          <w:bCs/>
          <w:sz w:val="30"/>
        </w:rPr>
      </w:pPr>
      <w:r>
        <w:rPr>
          <w:rFonts w:ascii="宋体" w:hAnsi="宋体" w:cs="宋体"/>
          <w:bCs/>
          <w:sz w:val="30"/>
        </w:rPr>
      </w:r>
      <w:r/>
    </w:p>
    <w:p>
      <w:pPr>
        <w:jc w:val="left"/>
        <w:rPr>
          <w:rFonts w:ascii="宋体" w:hAnsi="宋体" w:cs="宋体"/>
          <w:bCs/>
          <w:sz w:val="30"/>
        </w:rPr>
      </w:pPr>
      <w:r>
        <w:rPr>
          <w:rFonts w:ascii="宋体" w:hAnsi="宋体" w:cs="宋体"/>
          <w:bCs/>
          <w:sz w:val="30"/>
        </w:rPr>
      </w:r>
      <w:r/>
    </w:p>
    <w:p>
      <w:pPr>
        <w:ind w:firstLine="300"/>
        <w:spacing w:line="360" w:lineRule="auto"/>
        <w:rPr>
          <w:rFonts w:ascii="宋体" w:hAnsi="宋体" w:cs="宋体"/>
          <w:bCs/>
          <w:sz w:val="30"/>
          <w:szCs w:val="30"/>
        </w:rPr>
      </w:pPr>
      <w:r>
        <w:rPr>
          <w:rFonts w:hint="eastAsia" w:ascii="宋体" w:hAnsi="宋体" w:cs="宋体"/>
          <w:bCs/>
          <w:sz w:val="30"/>
          <w:szCs w:val="30"/>
        </w:rPr>
        <w:t xml:space="preserve">采 购 编 号</w:t>
      </w:r>
      <w:r>
        <w:rPr>
          <w:rFonts w:hint="eastAsia" w:ascii="宋体" w:hAnsi="宋体" w:cs="宋体"/>
          <w:bCs/>
          <w:color w:val="000000"/>
          <w:sz w:val="30"/>
          <w:szCs w:val="30"/>
        </w:rPr>
        <w:t xml:space="preserve">：</w:t>
      </w:r>
      <w:r>
        <w:rPr>
          <w:rFonts w:hint="eastAsia" w:ascii="宋体" w:hAnsi="宋体" w:cs="宋体"/>
          <w:bCs/>
          <w:color w:val="000000"/>
          <w:sz w:val="30"/>
          <w:szCs w:val="30"/>
          <w:lang w:eastAsia="zh-CN"/>
        </w:rPr>
        <w:t xml:space="preserve">JSZC-320200-JSHP-G2025-0042</w:t>
      </w:r>
      <w:r>
        <w:rPr>
          <w:rFonts w:hint="eastAsia" w:ascii="宋体" w:hAnsi="宋体" w:cs="宋体"/>
          <w:bCs/>
          <w:color w:val="000000"/>
          <w:sz w:val="30"/>
          <w:szCs w:val="30"/>
        </w:rPr>
        <w:t xml:space="preserve">  </w:t>
      </w:r>
      <w:r/>
    </w:p>
    <w:p>
      <w:pPr>
        <w:ind w:firstLine="300"/>
        <w:spacing w:line="360" w:lineRule="auto"/>
        <w:rPr>
          <w:rFonts w:ascii="宋体" w:hAnsi="宋体" w:cs="宋体"/>
          <w:bCs/>
          <w:sz w:val="30"/>
          <w:szCs w:val="30"/>
        </w:rPr>
      </w:pPr>
      <w:r>
        <w:rPr>
          <w:rFonts w:ascii="宋体" w:hAnsi="宋体" w:cs="宋体"/>
          <w:bCs/>
          <w:sz w:val="30"/>
          <w:szCs w:val="30"/>
        </w:rPr>
      </w:r>
      <w:r/>
    </w:p>
    <w:p>
      <w:pPr>
        <w:ind w:firstLine="300"/>
        <w:spacing w:line="360" w:lineRule="auto"/>
        <w:widowControl/>
        <w:rPr>
          <w:rFonts w:ascii="宋体" w:hAnsi="宋体" w:cs="宋体"/>
          <w:bCs/>
          <w:sz w:val="30"/>
          <w:szCs w:val="30"/>
        </w:rPr>
      </w:pPr>
      <w:r>
        <w:rPr>
          <w:rFonts w:hint="eastAsia" w:ascii="宋体" w:hAnsi="宋体" w:cs="宋体"/>
          <w:bCs/>
          <w:sz w:val="30"/>
          <w:szCs w:val="30"/>
        </w:rPr>
        <w:t xml:space="preserve">采   购   人：无锡市生态环境综合行政执法局</w:t>
      </w:r>
      <w:r/>
    </w:p>
    <w:p>
      <w:pPr>
        <w:ind w:firstLine="150"/>
        <w:spacing w:line="360" w:lineRule="auto"/>
        <w:rPr>
          <w:rFonts w:ascii="宋体" w:hAnsi="宋体" w:cs="宋体"/>
          <w:bCs/>
          <w:sz w:val="30"/>
          <w:szCs w:val="30"/>
        </w:rPr>
      </w:pPr>
      <w:r>
        <w:rPr>
          <w:rFonts w:ascii="宋体" w:hAnsi="宋体" w:cs="宋体"/>
          <w:bCs/>
          <w:sz w:val="30"/>
          <w:szCs w:val="30"/>
        </w:rPr>
      </w:r>
      <w:r/>
    </w:p>
    <w:p>
      <w:pPr>
        <w:ind w:left="235"/>
        <w:spacing w:line="360" w:lineRule="auto"/>
        <w:rPr>
          <w:rFonts w:ascii="宋体" w:hAnsi="宋体" w:cs="宋体"/>
          <w:bCs/>
          <w:sz w:val="30"/>
          <w:szCs w:val="30"/>
        </w:rPr>
      </w:pPr>
      <w:r>
        <w:rPr>
          <w:rFonts w:hint="eastAsia" w:ascii="宋体" w:hAnsi="宋体" w:cs="宋体"/>
          <w:bCs/>
          <w:sz w:val="30"/>
          <w:szCs w:val="30"/>
        </w:rPr>
        <w:t xml:space="preserve">采购项目名称：</w:t>
      </w:r>
      <w:r>
        <w:rPr>
          <w:rFonts w:hint="eastAsia" w:ascii="宋体" w:hAnsi="宋体" w:cs="宋体"/>
          <w:bCs/>
          <w:sz w:val="30"/>
          <w:szCs w:val="30"/>
          <w:lang w:eastAsia="zh-CN"/>
        </w:rPr>
        <w:t xml:space="preserve">VOCs无组织在线监控技术服务项目</w:t>
      </w:r>
      <w:r>
        <w:rPr>
          <w:rFonts w:hint="eastAsia" w:ascii="宋体" w:hAnsi="宋体" w:cs="宋体"/>
          <w:bCs/>
          <w:sz w:val="30"/>
          <w:szCs w:val="30"/>
        </w:rPr>
        <w:t xml:space="preserve">   </w:t>
      </w:r>
      <w:r/>
    </w:p>
    <w:p>
      <w:pPr>
        <w:ind w:left="235"/>
        <w:spacing w:line="360" w:lineRule="auto"/>
        <w:rPr>
          <w:rFonts w:ascii="宋体" w:hAnsi="宋体" w:cs="宋体"/>
          <w:bCs/>
          <w:sz w:val="30"/>
          <w:szCs w:val="30"/>
        </w:rPr>
      </w:pPr>
      <w:r>
        <w:rPr>
          <w:rFonts w:ascii="宋体" w:hAnsi="宋体" w:cs="宋体"/>
          <w:bCs/>
          <w:sz w:val="30"/>
          <w:szCs w:val="30"/>
        </w:rPr>
      </w:r>
      <w:r/>
    </w:p>
    <w:p>
      <w:pPr>
        <w:ind w:firstLine="300"/>
        <w:spacing w:line="360" w:lineRule="auto"/>
        <w:rPr>
          <w:rFonts w:ascii="宋体" w:hAnsi="宋体" w:cs="宋体"/>
          <w:bCs/>
          <w:sz w:val="30"/>
          <w:szCs w:val="30"/>
        </w:rPr>
      </w:pPr>
      <w:r>
        <w:rPr>
          <w:rFonts w:hint="eastAsia" w:ascii="宋体" w:hAnsi="宋体" w:cs="宋体"/>
          <w:bCs/>
          <w:sz w:val="30"/>
          <w:szCs w:val="30"/>
        </w:rPr>
        <w:t xml:space="preserve">采购代理机构：江苏鸿鹏工程管理咨询有限公司</w:t>
      </w:r>
      <w:r/>
    </w:p>
    <w:p>
      <w:pPr>
        <w:jc w:val="center"/>
        <w:tabs>
          <w:tab w:val="left" w:pos="3969" w:leader="none"/>
        </w:tabs>
        <w:rPr>
          <w:rFonts w:ascii="宋体" w:hAnsi="宋体" w:cs="宋体"/>
          <w:bCs/>
          <w:sz w:val="30"/>
          <w:szCs w:val="30"/>
        </w:rPr>
      </w:pPr>
      <w:r>
        <w:rPr>
          <w:rFonts w:ascii="宋体" w:hAnsi="宋体" w:cs="宋体"/>
          <w:bCs/>
          <w:sz w:val="30"/>
          <w:szCs w:val="30"/>
        </w:rPr>
      </w:r>
      <w:r/>
    </w:p>
    <w:p>
      <w:pPr>
        <w:jc w:val="center"/>
        <w:tabs>
          <w:tab w:val="left" w:pos="3969" w:leader="none"/>
        </w:tabs>
        <w:rPr>
          <w:rFonts w:ascii="宋体" w:hAnsi="宋体" w:cs="宋体"/>
          <w:bCs/>
          <w:sz w:val="30"/>
          <w:szCs w:val="30"/>
        </w:rPr>
      </w:pPr>
      <w:r>
        <w:rPr>
          <w:rFonts w:ascii="宋体" w:hAnsi="宋体" w:cs="宋体"/>
          <w:bCs/>
          <w:sz w:val="30"/>
          <w:szCs w:val="30"/>
        </w:rPr>
      </w:r>
      <w:r/>
    </w:p>
    <w:p>
      <w:pPr>
        <w:jc w:val="center"/>
        <w:tabs>
          <w:tab w:val="left" w:pos="3969" w:leader="none"/>
        </w:tabs>
        <w:rPr>
          <w:rFonts w:ascii="宋体" w:hAnsi="宋体" w:cs="宋体"/>
          <w:b/>
          <w:sz w:val="28"/>
          <w:szCs w:val="28"/>
        </w:rPr>
      </w:pPr>
      <w:r>
        <w:rPr>
          <w:rFonts w:hint="eastAsia" w:ascii="宋体" w:hAnsi="宋体" w:cs="宋体"/>
          <w:bCs/>
          <w:sz w:val="30"/>
          <w:szCs w:val="30"/>
        </w:rPr>
        <w:t xml:space="preserve">  2025年</w:t>
      </w:r>
      <w:r>
        <w:rPr>
          <w:rFonts w:hint="eastAsia" w:ascii="宋体" w:hAnsi="宋体" w:cs="宋体"/>
          <w:bCs/>
          <w:sz w:val="30"/>
          <w:szCs w:val="30"/>
          <w:lang w:val="en-US" w:eastAsia="zh-CN"/>
        </w:rPr>
        <w:t xml:space="preserve">12</w:t>
      </w:r>
      <w:r>
        <w:rPr>
          <w:rFonts w:hint="eastAsia" w:ascii="宋体" w:hAnsi="宋体" w:cs="宋体"/>
          <w:bCs/>
          <w:sz w:val="30"/>
          <w:szCs w:val="30"/>
        </w:rPr>
        <w:t xml:space="preserve">月</w:t>
      </w:r>
      <w:r/>
    </w:p>
    <w:p>
      <w:pPr>
        <w:jc w:val="center"/>
        <w:spacing w:line="360" w:lineRule="auto"/>
        <w:rPr>
          <w:rFonts w:ascii="宋体" w:hAnsi="宋体" w:cs="宋体"/>
          <w:b/>
          <w:sz w:val="44"/>
          <w:szCs w:val="44"/>
        </w:rPr>
      </w:pPr>
      <w:r>
        <w:rPr>
          <w:rFonts w:ascii="宋体" w:hAnsi="宋体" w:cs="宋体"/>
          <w:b/>
          <w:sz w:val="44"/>
          <w:szCs w:val="44"/>
        </w:rPr>
      </w:r>
      <w:r/>
    </w:p>
    <w:p>
      <w:pPr>
        <w:jc w:val="center"/>
        <w:spacing w:line="360" w:lineRule="auto"/>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sz w:val="44"/>
          <w:szCs w:val="44"/>
        </w:rPr>
      </w:pPr>
      <w:r>
        <w:rPr>
          <w:rFonts w:hint="eastAsia" w:ascii="宋体" w:hAnsi="宋体" w:cs="宋体"/>
          <w:b/>
          <w:sz w:val="44"/>
          <w:szCs w:val="44"/>
        </w:rPr>
        <w:t xml:space="preserve">目  录</w:t>
      </w:r>
      <w:r/>
    </w:p>
    <w:p>
      <w:pPr>
        <w:pStyle w:val="684"/>
      </w:pPr>
      <w:r/>
      <w:r/>
    </w:p>
    <w:p>
      <w:pPr>
        <w:spacing w:line="1000" w:lineRule="exact"/>
        <w:rPr>
          <w:rFonts w:ascii="宋体" w:hAnsi="宋体" w:cs="宋体"/>
          <w:b/>
          <w:sz w:val="30"/>
          <w:szCs w:val="30"/>
        </w:rPr>
      </w:pPr>
      <w:r>
        <w:rPr>
          <w:rFonts w:hint="eastAsia" w:ascii="宋体" w:hAnsi="宋体" w:cs="宋体"/>
          <w:b/>
          <w:sz w:val="30"/>
          <w:szCs w:val="30"/>
        </w:rPr>
        <w:t xml:space="preserve">第一部分    投标邀请</w:t>
      </w:r>
      <w:r/>
    </w:p>
    <w:p>
      <w:pPr>
        <w:spacing w:line="1000" w:lineRule="exact"/>
        <w:rPr>
          <w:rFonts w:ascii="宋体" w:hAnsi="宋体" w:cs="宋体"/>
          <w:b/>
          <w:sz w:val="30"/>
          <w:szCs w:val="30"/>
        </w:rPr>
      </w:pPr>
      <w:r>
        <w:rPr>
          <w:rFonts w:hint="eastAsia" w:ascii="宋体" w:hAnsi="宋体" w:cs="宋体"/>
          <w:b/>
          <w:sz w:val="30"/>
          <w:szCs w:val="30"/>
        </w:rPr>
        <w:t xml:space="preserve">第二部分    投标供应商须知</w:t>
      </w:r>
      <w:r/>
    </w:p>
    <w:p>
      <w:pPr>
        <w:spacing w:line="1000" w:lineRule="exact"/>
        <w:rPr>
          <w:rFonts w:ascii="宋体" w:hAnsi="宋体" w:cs="宋体"/>
          <w:b/>
          <w:sz w:val="30"/>
          <w:szCs w:val="30"/>
        </w:rPr>
      </w:pPr>
      <w:r>
        <w:rPr>
          <w:rFonts w:hint="eastAsia" w:ascii="宋体" w:hAnsi="宋体" w:cs="宋体"/>
          <w:b/>
          <w:sz w:val="30"/>
          <w:szCs w:val="30"/>
        </w:rPr>
        <w:t xml:space="preserve">第三部分    采购需求 </w:t>
      </w:r>
      <w:r/>
    </w:p>
    <w:p>
      <w:pPr>
        <w:spacing w:line="1000" w:lineRule="exact"/>
        <w:rPr>
          <w:rFonts w:ascii="宋体" w:hAnsi="宋体" w:cs="宋体"/>
          <w:b/>
          <w:sz w:val="30"/>
          <w:szCs w:val="30"/>
        </w:rPr>
      </w:pPr>
      <w:r>
        <w:rPr>
          <w:rFonts w:hint="eastAsia" w:ascii="宋体" w:hAnsi="宋体" w:cs="宋体"/>
          <w:b/>
          <w:sz w:val="30"/>
          <w:szCs w:val="30"/>
        </w:rPr>
        <w:t xml:space="preserve">第四部分    合同书 </w:t>
      </w:r>
      <w:r/>
    </w:p>
    <w:p>
      <w:pPr>
        <w:spacing w:line="1000" w:lineRule="exact"/>
        <w:rPr>
          <w:rFonts w:ascii="宋体" w:hAnsi="宋体" w:cs="宋体"/>
          <w:b/>
          <w:sz w:val="30"/>
          <w:szCs w:val="30"/>
        </w:rPr>
      </w:pPr>
      <w:r>
        <w:rPr>
          <w:rFonts w:hint="eastAsia" w:ascii="宋体" w:hAnsi="宋体" w:cs="宋体"/>
          <w:b/>
          <w:sz w:val="30"/>
          <w:szCs w:val="30"/>
        </w:rPr>
        <w:t xml:space="preserve">第五部分    附件</w:t>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widowControl/>
        <w:rPr>
          <w:rFonts w:ascii="宋体" w:hAnsi="宋体" w:cs="宋体"/>
          <w:b/>
          <w:sz w:val="24"/>
        </w:rPr>
      </w:pPr>
      <w:r>
        <w:rPr>
          <w:rFonts w:ascii="宋体" w:hAnsi="宋体" w:cs="宋体"/>
          <w:b/>
          <w:sz w:val="24"/>
        </w:rPr>
      </w:r>
      <w:r/>
    </w:p>
    <w:p>
      <w:pPr>
        <w:pStyle w:val="966"/>
      </w:pPr>
      <w:r/>
      <w:r/>
    </w:p>
    <w:p>
      <w:pPr>
        <w:pStyle w:val="966"/>
      </w:pPr>
      <w:r/>
      <w:r/>
    </w:p>
    <w:p>
      <w:pPr>
        <w:pStyle w:val="714"/>
        <w:rPr>
          <w:rFonts w:ascii="宋体" w:hAnsi="宋体" w:cs="宋体"/>
          <w:b/>
          <w:bCs/>
          <w:sz w:val="24"/>
          <w:szCs w:val="24"/>
        </w:rPr>
      </w:pPr>
      <w:r>
        <w:rPr>
          <w:rFonts w:ascii="宋体" w:hAnsi="宋体" w:cs="宋体"/>
          <w:b/>
          <w:bCs/>
          <w:sz w:val="24"/>
          <w:szCs w:val="24"/>
        </w:rPr>
      </w:r>
      <w:r/>
    </w:p>
    <w:p>
      <w:pPr>
        <w:pStyle w:val="714"/>
        <w:rPr>
          <w:rFonts w:ascii="宋体" w:hAnsi="宋体" w:cs="宋体"/>
          <w:b/>
          <w:bCs/>
          <w:sz w:val="24"/>
          <w:szCs w:val="24"/>
        </w:rPr>
      </w:pPr>
      <w:r>
        <w:rPr>
          <w:rFonts w:ascii="宋体" w:hAnsi="宋体" w:cs="宋体"/>
          <w:b/>
          <w:bCs/>
          <w:sz w:val="24"/>
          <w:szCs w:val="24"/>
        </w:rPr>
      </w:r>
      <w:r/>
    </w:p>
    <w:p>
      <w:pPr>
        <w:numPr>
          <w:ilvl w:val="0"/>
          <w:numId w:val="14"/>
        </w:numPr>
        <w:jc w:val="center"/>
        <w:widowControl/>
        <w:rPr>
          <w:rFonts w:ascii="宋体" w:hAnsi="宋体" w:cs="宋体"/>
          <w:b/>
          <w:sz w:val="44"/>
          <w:szCs w:val="44"/>
        </w:rPr>
      </w:pPr>
      <w:r>
        <w:rPr>
          <w:rFonts w:hint="eastAsia" w:ascii="宋体" w:hAnsi="宋体" w:cs="宋体"/>
          <w:b/>
          <w:sz w:val="44"/>
          <w:szCs w:val="44"/>
        </w:rPr>
        <w:t xml:space="preserve">分</w:t>
      </w:r>
      <w:bookmarkStart w:id="0" w:name="hmcheck_f6a8319db6ce472c9921b275da49b0b8"/>
      <w:r>
        <w:rPr>
          <w:rFonts w:hint="eastAsia" w:ascii="宋体" w:hAnsi="宋体" w:cs="宋体"/>
          <w:b/>
          <w:sz w:val="44"/>
          <w:szCs w:val="44"/>
        </w:rPr>
        <w:t xml:space="preserve">.</w:t>
      </w:r>
      <w:bookmarkEnd w:id="0"/>
      <w:r>
        <w:rPr>
          <w:rFonts w:hint="eastAsia" w:ascii="宋体" w:hAnsi="宋体" w:cs="宋体"/>
          <w:b/>
          <w:sz w:val="44"/>
          <w:szCs w:val="44"/>
        </w:rPr>
        <w:t xml:space="preserve"> 投标邀请</w:t>
      </w:r>
      <w:r/>
    </w:p>
    <w:p>
      <w:pPr>
        <w:ind w:firstLine="480"/>
        <w:spacing w:line="440" w:lineRule="exact"/>
        <w:widowControl/>
        <w:rPr>
          <w:rFonts w:ascii="宋体" w:hAnsi="宋体" w:cs="宋体"/>
          <w:sz w:val="24"/>
        </w:rPr>
      </w:pPr>
      <w:r>
        <w:rPr>
          <w:rFonts w:hint="eastAsia" w:ascii="宋体" w:hAnsi="宋体" w:cs="宋体"/>
          <w:sz w:val="24"/>
        </w:rPr>
        <w:t xml:space="preserve">我公司受无锡市生态环境综合行政执法局的委托，对</w:t>
      </w:r>
      <w:r>
        <w:rPr>
          <w:rFonts w:hint="eastAsia" w:ascii="宋体" w:hAnsi="宋体" w:cs="宋体"/>
          <w:sz w:val="24"/>
          <w:lang w:eastAsia="zh-CN"/>
        </w:rPr>
        <w:t xml:space="preserve">VOCs无组织在线监控技术服务项目</w:t>
      </w:r>
      <w:r>
        <w:rPr>
          <w:rFonts w:hint="eastAsia" w:ascii="宋体" w:hAnsi="宋体" w:cs="宋体"/>
          <w:sz w:val="24"/>
        </w:rPr>
        <w:t xml:space="preserve">进行公开招标，欢迎你单位参加投标并提请注意下列附表中的相关事项：</w:t>
      </w:r>
      <w:r/>
    </w:p>
    <w:tbl>
      <w:tblPr>
        <w:tblStyle w:val="67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9130"/>
      </w:tblGrid>
      <w:tr>
        <w:trPr>
          <w:trHeight w:val="302"/>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序号</w:t>
            </w:r>
            <w:r/>
          </w:p>
        </w:tc>
        <w:tc>
          <w:tcPr>
            <w:shd w:val="clear" w:color="auto" w:fill="auto"/>
            <w:tcW w:w="4599"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内容</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w:t>
            </w:r>
            <w:r/>
          </w:p>
        </w:tc>
        <w:tc>
          <w:tcPr>
            <w:shd w:val="clear" w:color="auto" w:fill="auto"/>
            <w:tcW w:w="4599" w:type="dxa"/>
            <w:vAlign w:val="center"/>
            <w:textDirection w:val="lrTb"/>
            <w:noWrap w:val="false"/>
          </w:tcPr>
          <w:p>
            <w:pPr>
              <w:spacing w:line="440" w:lineRule="exact"/>
              <w:widowControl/>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VOCs无组织在线监控技术服务项目</w:t>
            </w:r>
            <w:r>
              <w:rPr>
                <w:rFonts w:hint="eastAsia" w:ascii="宋体" w:hAnsi="宋体" w:cs="宋体"/>
                <w:sz w:val="24"/>
              </w:rPr>
              <w:t xml:space="preserve">   </w:t>
            </w:r>
            <w:r/>
          </w:p>
          <w:p>
            <w:pPr>
              <w:spacing w:line="440" w:lineRule="exact"/>
              <w:widowControl/>
              <w:rPr>
                <w:rFonts w:ascii="宋体" w:hAnsi="宋体" w:cs="宋体"/>
                <w:sz w:val="24"/>
              </w:rPr>
            </w:pPr>
            <w:r>
              <w:rPr>
                <w:rFonts w:hint="eastAsia" w:ascii="宋体" w:hAnsi="宋体" w:cs="宋体"/>
                <w:sz w:val="24"/>
              </w:rPr>
              <w:t xml:space="preserve">采购编号：</w:t>
            </w:r>
            <w:r>
              <w:rPr>
                <w:rFonts w:hint="eastAsia" w:ascii="宋体" w:hAnsi="宋体" w:cs="宋体"/>
                <w:sz w:val="24"/>
                <w:lang w:eastAsia="zh-CN"/>
              </w:rPr>
              <w:t xml:space="preserve">JSZC-320200-JSHP-G2025-0042</w:t>
            </w:r>
            <w:r>
              <w:rPr>
                <w:rFonts w:hint="eastAsia" w:ascii="宋体" w:hAnsi="宋体" w:cs="宋体"/>
                <w:sz w:val="24"/>
              </w:rPr>
              <w:t xml:space="preserve">  </w:t>
            </w:r>
            <w:r/>
          </w:p>
          <w:p>
            <w:pPr>
              <w:spacing w:line="440" w:lineRule="exact"/>
              <w:widowControl/>
              <w:rPr>
                <w:rFonts w:ascii="宋体" w:hAnsi="宋体" w:cs="宋体"/>
                <w:sz w:val="24"/>
              </w:rPr>
            </w:pPr>
            <w:r>
              <w:rPr>
                <w:rFonts w:hint="eastAsia" w:ascii="宋体" w:hAnsi="宋体" w:cs="宋体"/>
                <w:sz w:val="24"/>
              </w:rPr>
              <w:t xml:space="preserve">采购方式：公开招标</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2</w:t>
            </w:r>
            <w:r/>
          </w:p>
        </w:tc>
        <w:tc>
          <w:tcPr>
            <w:shd w:val="clear" w:color="auto" w:fill="auto"/>
            <w:tcW w:w="4599" w:type="dxa"/>
            <w:vAlign w:val="center"/>
            <w:textDirection w:val="lrTb"/>
            <w:noWrap w:val="false"/>
          </w:tcPr>
          <w:p>
            <w:pPr>
              <w:spacing w:line="440" w:lineRule="exact"/>
              <w:widowControl/>
              <w:rPr>
                <w:rFonts w:ascii="宋体" w:hAnsi="宋体" w:cs="宋体"/>
                <w:sz w:val="24"/>
              </w:rPr>
            </w:pPr>
            <w:r>
              <w:rPr>
                <w:rFonts w:hint="eastAsia" w:ascii="宋体" w:hAnsi="宋体" w:cs="宋体"/>
                <w:sz w:val="24"/>
              </w:rPr>
              <w:t xml:space="preserve">采购人：无锡市生态环境综合行政执法局</w:t>
            </w:r>
            <w:r/>
          </w:p>
          <w:p>
            <w:pPr>
              <w:spacing w:line="440" w:lineRule="exact"/>
              <w:widowControl/>
              <w:rPr>
                <w:rFonts w:ascii="宋体" w:hAnsi="宋体" w:cs="宋体"/>
                <w:sz w:val="24"/>
              </w:rPr>
            </w:pPr>
            <w:r>
              <w:rPr>
                <w:rFonts w:hint="eastAsia" w:ascii="宋体" w:hAnsi="宋体" w:cs="宋体"/>
                <w:sz w:val="24"/>
              </w:rPr>
              <w:t xml:space="preserve">采购代理机构：江苏鸿鹏工程管理咨询有限公司</w:t>
            </w:r>
            <w:r/>
          </w:p>
        </w:tc>
      </w:tr>
      <w:tr>
        <w:trPr>
          <w:trHeight w:val="575"/>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3</w:t>
            </w:r>
            <w:r/>
          </w:p>
        </w:tc>
        <w:tc>
          <w:tcPr>
            <w:shd w:val="clear" w:color="auto" w:fill="auto"/>
            <w:tcW w:w="4599" w:type="dxa"/>
            <w:vAlign w:val="center"/>
            <w:textDirection w:val="lrTb"/>
            <w:noWrap w:val="false"/>
          </w:tcPr>
          <w:p>
            <w:pPr>
              <w:spacing w:line="340" w:lineRule="exact"/>
              <w:widowControl/>
              <w:rPr>
                <w:rFonts w:ascii="宋体" w:hAnsi="宋体"/>
                <w:bCs/>
                <w:sz w:val="24"/>
              </w:rPr>
            </w:pPr>
            <w:r>
              <w:rPr>
                <w:rFonts w:hint="eastAsia" w:ascii="宋体" w:hAnsi="宋体" w:cs="宋体"/>
                <w:sz w:val="24"/>
              </w:rPr>
              <w:t xml:space="preserve">采</w:t>
            </w:r>
            <w:r>
              <w:rPr>
                <w:rFonts w:hint="eastAsia" w:ascii="宋体" w:hAnsi="宋体"/>
                <w:bCs/>
                <w:sz w:val="24"/>
              </w:rPr>
              <w:t xml:space="preserve">购项目概况、要求：</w:t>
            </w:r>
            <w:r/>
          </w:p>
          <w:p>
            <w:pPr>
              <w:numPr>
                <w:ilvl w:val="0"/>
                <w:numId w:val="0"/>
              </w:numPr>
              <w:spacing w:line="420" w:lineRule="exact"/>
              <w:widowControl/>
              <w:rPr>
                <w:rFonts w:hint="eastAsia" w:ascii="宋体" w:hAnsi="宋体" w:eastAsia="宋体" w:cs="宋体"/>
                <w:color w:val="auto"/>
                <w:sz w:val="24"/>
                <w:highlight w:val="none"/>
                <w:lang w:val="en-US" w:eastAsia="zh-CN"/>
              </w:rPr>
            </w:pP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一</w:t>
            </w:r>
            <w:r>
              <w:rPr>
                <w:rFonts w:hint="eastAsia" w:ascii="宋体" w:cs="宋体"/>
                <w:color w:val="auto"/>
                <w:sz w:val="24"/>
                <w:highlight w:val="none"/>
                <w:lang w:eastAsia="zh-CN"/>
              </w:rPr>
              <w:t xml:space="preserve">）</w:t>
            </w:r>
            <w:r>
              <w:rPr>
                <w:rFonts w:hint="eastAsia" w:ascii="宋体" w:cs="宋体"/>
                <w:color w:val="auto"/>
                <w:sz w:val="24"/>
                <w:highlight w:val="none"/>
              </w:rPr>
              <w:t xml:space="preserve">采购项目概况、要求</w:t>
            </w:r>
            <w:r>
              <w:rPr>
                <w:rFonts w:hint="eastAsia" w:ascii="宋体" w:hAnsi="Times New Roman" w:eastAsia="宋体" w:cs="宋体"/>
                <w:color w:val="auto"/>
                <w:sz w:val="24"/>
                <w:highlight w:val="none"/>
              </w:rPr>
              <w:t xml:space="preserve">：</w:t>
            </w:r>
            <w:r>
              <w:rPr>
                <w:rFonts w:hint="eastAsia" w:ascii="宋体" w:cs="宋体"/>
                <w:color w:val="auto"/>
                <w:sz w:val="24"/>
                <w:highlight w:val="none"/>
                <w:lang w:eastAsia="zh-CN"/>
              </w:rPr>
              <w:t xml:space="preserve">提供12个月的VOCs数据服务，对无锡市内涉及VOCs排放企业、区域进行在线监控，通过安装多套VOCs在线监测设备在重点监管企业、涉气投诉热点或其他有监测需求的企业开展工业企业VOCs在线监控及数据分析工作，提升该类企业科技监管水平，实现区域污染指标责任智能锁定。通过数据监测，客观反映区域内的污染来源，提高工业VOCs精细化监管水平，推进靶向精准执法，助力VOCs减排。</w:t>
            </w:r>
            <w:r>
              <w:rPr>
                <w:rFonts w:hint="eastAsia" w:ascii="宋体" w:hAnsi="Times New Roman" w:eastAsia="宋体" w:cs="宋体"/>
                <w:color w:val="auto"/>
                <w:sz w:val="24"/>
                <w:highlight w:val="none"/>
              </w:rPr>
              <w:t xml:space="preserve">主要服务内容包括：</w:t>
            </w:r>
            <w:r>
              <w:rPr>
                <w:rFonts w:hint="eastAsia" w:eastAsia="宋体" w:cs="宋体"/>
                <w:bCs/>
                <w:sz w:val="24"/>
                <w:szCs w:val="24"/>
                <w:highlight w:val="none"/>
              </w:rPr>
              <w:t xml:space="preserve">无锡市重点企业、区域</w:t>
            </w: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个站点VOCs在线监测</w:t>
            </w:r>
            <w:r>
              <w:rPr>
                <w:rFonts w:hint="eastAsia" w:cs="宋体"/>
                <w:bCs/>
                <w:sz w:val="24"/>
                <w:szCs w:val="24"/>
                <w:highlight w:val="none"/>
                <w:lang w:eastAsia="zh-CN"/>
              </w:rPr>
              <w:t xml:space="preserve">（</w:t>
            </w:r>
            <w:r>
              <w:rPr>
                <w:rFonts w:hint="eastAsia" w:eastAsia="宋体" w:cs="宋体"/>
                <w:bCs/>
                <w:sz w:val="24"/>
                <w:szCs w:val="24"/>
                <w:highlight w:val="none"/>
              </w:rPr>
              <w:t xml:space="preserve">总</w:t>
            </w:r>
            <w:r>
              <w:rPr>
                <w:rFonts w:hint="eastAsia" w:ascii="宋体" w:hAnsi="宋体" w:eastAsia="宋体" w:cs="宋体"/>
                <w:sz w:val="24"/>
                <w:szCs w:val="24"/>
                <w:highlight w:val="none"/>
              </w:rPr>
              <w:t xml:space="preserve">VOCs（TVOC）浓度</w:t>
            </w:r>
            <w:r>
              <w:rPr>
                <w:rFonts w:hint="eastAsia" w:eastAsia="宋体" w:cs="宋体"/>
                <w:bCs/>
                <w:sz w:val="24"/>
                <w:szCs w:val="24"/>
                <w:highlight w:val="none"/>
              </w:rPr>
              <w:t xml:space="preserve">检测</w:t>
            </w:r>
            <w:r>
              <w:rPr>
                <w:rFonts w:hint="eastAsia" w:cs="宋体"/>
                <w:bCs/>
                <w:sz w:val="24"/>
                <w:szCs w:val="24"/>
                <w:highlight w:val="none"/>
                <w:lang w:eastAsia="zh-CN"/>
              </w:rPr>
              <w:t xml:space="preserve">）、</w:t>
            </w:r>
            <w:r>
              <w:rPr>
                <w:rFonts w:hint="eastAsia" w:ascii="宋体" w:hAnsi="宋体" w:eastAsia="宋体" w:cs="宋体"/>
                <w:sz w:val="24"/>
                <w:szCs w:val="24"/>
                <w:highlight w:val="none"/>
              </w:rPr>
              <w:t xml:space="preserve">现场技术支持（安装、调试）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数据分析</w:t>
            </w:r>
            <w:r>
              <w:rPr>
                <w:rFonts w:hint="eastAsia" w:ascii="宋体" w:hAnsi="宋体" w:cs="宋体"/>
                <w:sz w:val="24"/>
                <w:szCs w:val="24"/>
                <w:highlight w:val="none"/>
                <w:lang w:eastAsia="zh-CN"/>
              </w:rPr>
              <w:t xml:space="preserve">并提交</w:t>
            </w:r>
            <w:r>
              <w:rPr>
                <w:rFonts w:hint="eastAsia" w:eastAsia="宋体" w:cs="宋体"/>
                <w:bCs/>
                <w:sz w:val="24"/>
                <w:szCs w:val="24"/>
                <w:highlight w:val="none"/>
              </w:rPr>
              <w:t xml:space="preserve">项目成果</w:t>
            </w:r>
            <w:r>
              <w:rPr>
                <w:rFonts w:hint="eastAsia" w:cs="宋体"/>
                <w:bCs/>
                <w:sz w:val="24"/>
                <w:szCs w:val="24"/>
                <w:highlight w:val="none"/>
                <w:lang w:eastAsia="zh-CN"/>
              </w:rPr>
              <w:t xml:space="preserve">报告</w:t>
            </w:r>
            <w:r>
              <w:rPr>
                <w:rFonts w:hint="eastAsia" w:ascii="宋体" w:hAnsi="宋体" w:cs="宋体"/>
                <w:sz w:val="24"/>
                <w:szCs w:val="24"/>
                <w:highlight w:val="none"/>
                <w:lang w:eastAsia="zh-CN"/>
              </w:rPr>
              <w:t xml:space="preserve">。</w:t>
            </w:r>
            <w:r/>
          </w:p>
          <w:p>
            <w:pPr>
              <w:spacing w:line="42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（二）服务期：</w:t>
            </w:r>
            <w:r>
              <w:rPr>
                <w:rFonts w:hint="eastAsia" w:ascii="宋体" w:hAnsi="宋体" w:cs="宋体"/>
                <w:color w:val="auto"/>
                <w:sz w:val="24"/>
                <w:highlight w:val="none"/>
                <w:lang w:eastAsia="zh-CN"/>
              </w:rPr>
              <w:t xml:space="preserve">自签订合同之日起，1年；</w:t>
            </w:r>
            <w:r/>
          </w:p>
          <w:p>
            <w:pPr>
              <w:spacing w:line="420" w:lineRule="exact"/>
              <w:widowControl/>
              <w:rPr>
                <w:rFonts w:hint="eastAsia" w:ascii="宋体" w:hAnsi="Times New Roman" w:eastAsia="宋体" w:cs="宋体"/>
                <w:color w:val="auto"/>
                <w:sz w:val="24"/>
                <w:highlight w:val="none"/>
                <w:lang w:eastAsia="zh-CN"/>
              </w:rPr>
            </w:pPr>
            <w:r>
              <w:rPr>
                <w:rFonts w:hint="eastAsia" w:ascii="宋体" w:hAnsi="Times New Roman" w:eastAsia="宋体" w:cs="宋体"/>
                <w:color w:val="auto"/>
                <w:sz w:val="24"/>
                <w:highlight w:val="none"/>
                <w:lang w:eastAsia="zh-CN"/>
              </w:rPr>
              <w:t xml:space="preserve">（三）服务要求：</w:t>
            </w:r>
            <w:r>
              <w:rPr>
                <w:rFonts w:hint="eastAsia" w:eastAsia="宋体" w:cs="宋体"/>
                <w:bCs/>
                <w:sz w:val="24"/>
                <w:szCs w:val="24"/>
                <w:highlight w:val="none"/>
              </w:rPr>
              <w:t xml:space="preserve">服务项目需要总共安装不少于</w:t>
            </w:r>
            <w:r>
              <w:rPr>
                <w:rFonts w:hint="eastAsia" w:eastAsia="宋体" w:cs="宋体"/>
                <w:bCs/>
                <w:sz w:val="24"/>
                <w:szCs w:val="24"/>
                <w:highlight w:val="none"/>
                <w:lang w:val="en-US" w:eastAsia="zh-CN"/>
              </w:rPr>
              <w:t xml:space="preserve">36</w:t>
            </w:r>
            <w:r>
              <w:rPr>
                <w:rFonts w:hint="eastAsia" w:eastAsia="宋体" w:cs="宋体"/>
                <w:bCs/>
                <w:sz w:val="24"/>
                <w:szCs w:val="24"/>
                <w:highlight w:val="none"/>
              </w:rPr>
              <w:t xml:space="preserve">台监测仪，安装台数根据现场情况和实际管理需求进行安排，监测仪器按照采购人需求随时进行调整</w:t>
            </w:r>
            <w:r>
              <w:rPr>
                <w:rFonts w:hint="eastAsia" w:cs="宋体"/>
                <w:bCs/>
                <w:sz w:val="24"/>
                <w:szCs w:val="24"/>
                <w:highlight w:val="none"/>
                <w:lang w:eastAsia="zh-CN"/>
              </w:rPr>
              <w:t xml:space="preserve">；</w:t>
            </w:r>
            <w:r>
              <w:rPr>
                <w:rFonts w:hint="eastAsia" w:eastAsia="宋体" w:cs="宋体"/>
                <w:bCs/>
                <w:sz w:val="24"/>
                <w:szCs w:val="24"/>
                <w:highlight w:val="none"/>
              </w:rPr>
              <w:t xml:space="preserve">安全要求符合国家相关标准或行业标准。</w:t>
            </w:r>
            <w:r/>
          </w:p>
          <w:p>
            <w:pPr>
              <w:spacing w:line="420" w:lineRule="exact"/>
              <w:widowControl/>
              <w:rPr>
                <w:rFonts w:hint="eastAsia" w:ascii="宋体" w:hAnsi="Times New Roman" w:eastAsia="宋体" w:cs="宋体"/>
                <w:color w:val="auto"/>
                <w:sz w:val="24"/>
                <w:highlight w:val="none"/>
                <w:lang w:eastAsia="zh-CN"/>
              </w:rPr>
            </w:pPr>
            <w:r>
              <w:rPr>
                <w:rFonts w:hint="eastAsia" w:ascii="宋体" w:hAnsi="宋体" w:cs="宋体"/>
                <w:color w:val="auto"/>
                <w:sz w:val="24"/>
                <w:highlight w:val="none"/>
              </w:rPr>
              <w:t xml:space="preserve">（四）</w:t>
            </w:r>
            <w:r>
              <w:rPr>
                <w:rFonts w:hint="eastAsia" w:eastAsia="宋体" w:cs="宋体"/>
                <w:bCs/>
                <w:sz w:val="24"/>
                <w:szCs w:val="24"/>
                <w:highlight w:val="none"/>
              </w:rPr>
              <w:t xml:space="preserve">服务地点：无锡市域范围内（含江阴、宜兴）</w:t>
            </w:r>
            <w:r>
              <w:rPr>
                <w:rFonts w:hint="eastAsia" w:cs="宋体"/>
                <w:bCs/>
                <w:sz w:val="24"/>
                <w:szCs w:val="24"/>
                <w:highlight w:val="none"/>
                <w:lang w:eastAsia="zh-CN"/>
              </w:rPr>
              <w:t xml:space="preserve">；</w:t>
            </w:r>
            <w:r/>
          </w:p>
          <w:p>
            <w:pPr>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（五）采购预算：</w:t>
            </w:r>
            <w:r>
              <w:rPr>
                <w:rFonts w:hint="eastAsia" w:ascii="宋体" w:hAnsi="宋体" w:cs="宋体"/>
                <w:color w:val="auto"/>
                <w:sz w:val="24"/>
                <w:highlight w:val="none"/>
                <w:lang w:eastAsia="zh-CN"/>
              </w:rPr>
              <w:t xml:space="preserve">97.2万元</w:t>
            </w:r>
            <w:r>
              <w:rPr>
                <w:rFonts w:hint="eastAsia" w:ascii="宋体" w:hAnsi="宋体" w:cs="宋体"/>
                <w:color w:val="auto"/>
                <w:sz w:val="24"/>
                <w:highlight w:val="none"/>
              </w:rPr>
              <w:t xml:space="preserve">；</w:t>
            </w:r>
            <w:r/>
          </w:p>
          <w:p>
            <w:pPr>
              <w:spacing w:line="440" w:lineRule="exact"/>
              <w:widowControl/>
              <w:rPr>
                <w:rFonts w:ascii="宋体" w:cs="宋体"/>
                <w:bCs/>
                <w:sz w:val="24"/>
              </w:rPr>
            </w:pP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97.2万元</w:t>
            </w:r>
            <w:r>
              <w:rPr>
                <w:rFonts w:hint="eastAsia" w:ascii="宋体" w:hAnsi="宋体" w:cs="宋体"/>
                <w:color w:val="auto"/>
                <w:sz w:val="24"/>
                <w:highlight w:val="none"/>
              </w:rPr>
              <w:t xml:space="preserve">。 </w:t>
            </w:r>
            <w:r>
              <w:rPr>
                <w:rFonts w:hint="eastAsia" w:ascii="宋体" w:cs="宋体"/>
                <w:bCs/>
                <w:sz w:val="24"/>
              </w:rPr>
              <w:t xml:space="preserve"> </w:t>
            </w:r>
            <w:r/>
          </w:p>
          <w:p>
            <w:pPr>
              <w:spacing w:line="440" w:lineRule="exact"/>
              <w:widowControl/>
              <w:rPr>
                <w:rFonts w:ascii="宋体" w:cs="宋体"/>
                <w:bCs/>
                <w:sz w:val="24"/>
              </w:rPr>
            </w:pPr>
            <w:r>
              <w:rPr>
                <w:rFonts w:hint="eastAsia" w:ascii="宋体" w:cs="宋体"/>
                <w:bCs/>
                <w:sz w:val="24"/>
              </w:rPr>
              <w:t xml:space="preserve">（</w:t>
            </w:r>
            <w:r>
              <w:rPr>
                <w:rFonts w:hint="eastAsia" w:ascii="宋体" w:cs="宋体"/>
                <w:bCs/>
                <w:sz w:val="24"/>
                <w:lang w:eastAsia="zh-CN"/>
              </w:rPr>
              <w:t xml:space="preserve">七</w:t>
            </w:r>
            <w:r>
              <w:rPr>
                <w:rFonts w:hint="eastAsia" w:ascii="宋体" w:cs="宋体"/>
                <w:bCs/>
                <w:sz w:val="24"/>
              </w:rPr>
              <w:t xml:space="preserve">）本项目是否专门面向中小企业（含监狱企业、残疾人福利性单位）：是。</w:t>
            </w:r>
            <w:r/>
          </w:p>
          <w:p>
            <w:pPr>
              <w:spacing w:line="440" w:lineRule="exact"/>
              <w:widowControl/>
              <w:rPr>
                <w:rFonts w:ascii="宋体" w:hAnsi="宋体" w:cs="宋体"/>
                <w:sz w:val="24"/>
              </w:rPr>
            </w:pPr>
            <w:r>
              <w:rPr>
                <w:rFonts w:hint="eastAsia" w:ascii="宋体" w:cs="宋体"/>
                <w:bCs/>
                <w:sz w:val="24"/>
              </w:rPr>
              <w:t xml:space="preserve">（</w:t>
            </w:r>
            <w:r>
              <w:rPr>
                <w:rFonts w:hint="eastAsia" w:ascii="宋体" w:cs="宋体"/>
                <w:bCs/>
                <w:sz w:val="24"/>
                <w:lang w:eastAsia="zh-CN"/>
              </w:rPr>
              <w:t xml:space="preserve">八</w:t>
            </w:r>
            <w:r>
              <w:rPr>
                <w:rFonts w:hint="eastAsia" w:ascii="宋体" w:cs="宋体"/>
                <w:bCs/>
                <w:sz w:val="24"/>
              </w:rPr>
              <w:t xml:space="preserve">）本项目标的所属行业：</w:t>
            </w:r>
            <w:r>
              <w:rPr>
                <w:rFonts w:hint="eastAsia" w:ascii="宋体" w:hAnsi="宋体" w:cs="宋体"/>
                <w:sz w:val="24"/>
              </w:rPr>
              <w:t xml:space="preserve">其他未列明行业</w:t>
            </w:r>
            <w:r>
              <w:rPr>
                <w:rFonts w:hint="eastAsia" w:ascii="宋体" w:hAnsi="宋体" w:cs="宋体"/>
                <w:bCs/>
                <w:sz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rHeight w:val="90"/>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4</w:t>
            </w:r>
            <w:r/>
          </w:p>
        </w:tc>
        <w:tc>
          <w:tcPr>
            <w:shd w:val="clear" w:color="auto" w:fill="auto"/>
            <w:tcW w:w="4599" w:type="dxa"/>
            <w:vAlign w:val="center"/>
            <w:textDirection w:val="lrTb"/>
            <w:noWrap w:val="false"/>
          </w:tcPr>
          <w:p>
            <w:pPr>
              <w:spacing w:line="440" w:lineRule="exact"/>
              <w:rPr>
                <w:rFonts w:ascii="宋体" w:hAnsi="宋体" w:cs="宋体"/>
                <w:bCs/>
                <w:sz w:val="24"/>
              </w:rPr>
            </w:pPr>
            <w:r>
              <w:rPr>
                <w:rFonts w:hint="eastAsia" w:ascii="宋体" w:hAnsi="宋体" w:cs="宋体"/>
                <w:b/>
                <w:bCs/>
                <w:sz w:val="24"/>
              </w:rPr>
              <w:t xml:space="preserve">投标供应商资格要求</w:t>
            </w:r>
            <w:r>
              <w:rPr>
                <w:rFonts w:hint="eastAsia" w:ascii="宋体" w:hAnsi="宋体" w:cs="宋体"/>
                <w:bCs/>
                <w:sz w:val="24"/>
              </w:rPr>
              <w:t xml:space="preserve">：</w:t>
            </w:r>
            <w:r/>
          </w:p>
          <w:p>
            <w:pPr>
              <w:ind w:firstLine="482"/>
              <w:spacing w:line="440" w:lineRule="exact"/>
              <w:rPr>
                <w:rFonts w:ascii="宋体" w:hAnsi="宋体" w:cs="宋体"/>
                <w:b/>
                <w:bCs/>
                <w:sz w:val="24"/>
              </w:rPr>
            </w:pPr>
            <w:r>
              <w:rPr>
                <w:rFonts w:hint="eastAsia" w:ascii="宋体" w:hAnsi="宋体" w:cs="宋体"/>
                <w:b/>
                <w:bCs/>
                <w:sz w:val="24"/>
              </w:rPr>
              <w:t xml:space="preserve">（一）符合政府采购法第二十二条第一款规定的条件，并依照政府采购法实施条例第十七条规定提供材料：</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①关于资格的声明函；</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②具有独立承担民事责任的能力；</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③投标供应商法定代表人授权委托书；</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④投标供应商法定代表人身份证；</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⑤投标供应商法定代表人授权代表身份证；</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⑥授权代理人提供由法定的社保收缴部门出具的近一年中任意一个月份（不含投标当月）的投标供应商依法为其缴纳社会保险证明；</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⑦投标供应商近一年中任意一个月份（不含投标当月）的财务状况报告（资产负债表和利润表）或由会计师事务所出具的2024年度的财务审计报告；</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⑧投标供应商近一年中任意一个月份（不含投标当月）的依法缴纳税收的相关证明材料；</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⑨投标供应商近一年中任意一个月份（不含投标当月）的依法缴纳社会保障资金的相关证明材料；</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10 \* GB3 \* MERGEFORMAT </w:instrText>
            </w:r>
            <w:r>
              <w:rPr>
                <w:rFonts w:hint="eastAsia" w:ascii="宋体" w:hAnsi="宋体" w:cs="宋体"/>
                <w:bCs/>
                <w:sz w:val="24"/>
              </w:rPr>
              <w:fldChar w:fldCharType="separate"/>
            </w:r>
            <w:r>
              <w:rPr>
                <w:rFonts w:hint="eastAsia" w:ascii="宋体" w:hAnsi="宋体" w:cs="宋体"/>
                <w:bCs/>
                <w:sz w:val="24"/>
              </w:rPr>
              <w:t xml:space="preserve">⑩</w:t>
            </w:r>
            <w:r>
              <w:rPr>
                <w:rFonts w:hint="eastAsia" w:ascii="宋体" w:hAnsi="宋体" w:cs="宋体"/>
                <w:bCs/>
                <w:sz w:val="24"/>
              </w:rPr>
              <w:fldChar w:fldCharType="end"/>
            </w:r>
            <w:r>
              <w:rPr>
                <w:rFonts w:hint="eastAsia" w:ascii="宋体" w:hAnsi="宋体" w:cs="宋体"/>
                <w:bCs/>
                <w:sz w:val="24"/>
              </w:rPr>
              <w:t xml:space="preserve">承诺书；</w:t>
            </w:r>
            <w:r/>
          </w:p>
          <w:p>
            <w:pPr>
              <w:ind w:firstLine="480"/>
              <w:spacing w:line="440" w:lineRule="exact"/>
              <w:rPr>
                <w:rFonts w:ascii="宋体" w:hAnsi="宋体" w:cs="宋体"/>
                <w:sz w:val="24"/>
              </w:rPr>
            </w:pPr>
            <w:r>
              <w:rPr>
                <w:rFonts w:hint="eastAsia" w:ascii="宋体" w:hAnsi="宋体" w:cs="宋体"/>
                <w:b/>
                <w:bCs/>
                <w:sz w:val="24"/>
              </w:rPr>
              <w:t xml:space="preserve">（二）落实政府采购政策需满足的资格要求：</w:t>
            </w:r>
            <w:r>
              <w:rPr>
                <w:rFonts w:hint="eastAsia" w:ascii="宋体" w:hAnsi="宋体" w:cs="宋体"/>
                <w:sz w:val="24"/>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p>
          <w:p>
            <w:pPr>
              <w:ind w:firstLine="482"/>
              <w:spacing w:line="440" w:lineRule="exact"/>
              <w:rPr>
                <w:rFonts w:ascii="宋体" w:hAnsi="宋体" w:cs="宋体"/>
                <w:b/>
                <w:bCs/>
                <w:sz w:val="24"/>
              </w:rPr>
            </w:pPr>
            <w:r>
              <w:rPr>
                <w:rFonts w:hint="eastAsia" w:ascii="宋体" w:hAnsi="宋体" w:cs="宋体"/>
                <w:b/>
                <w:bCs/>
                <w:sz w:val="24"/>
              </w:rPr>
              <w:t xml:space="preserve">（三）采购人根据采购项目的特殊要求规定的特定条件，并提供相关证明文件：</w:t>
            </w:r>
            <w:r/>
          </w:p>
          <w:p>
            <w:pPr>
              <w:ind w:firstLine="480"/>
              <w:spacing w:line="440" w:lineRule="exact"/>
              <w:rPr>
                <w:rFonts w:ascii="宋体" w:hAnsi="宋体" w:cs="宋体"/>
                <w:sz w:val="24"/>
              </w:rPr>
            </w:pPr>
            <w:r>
              <w:rPr>
                <w:rFonts w:hint="eastAsia" w:ascii="宋体" w:hAnsi="宋体" w:cs="宋体"/>
                <w:sz w:val="24"/>
              </w:rPr>
              <w:t xml:space="preserve">（1）未被“信用中国”网站（www.creditchina.gov.cn）列入失信被执行人、重大税收违法案件当事人名单、政府采购严重失信行为记录名单。</w:t>
            </w:r>
            <w:r/>
          </w:p>
          <w:p>
            <w:pPr>
              <w:ind w:firstLine="482"/>
              <w:jc w:val="left"/>
              <w:spacing w:line="440" w:lineRule="exact"/>
              <w:widowControl/>
              <w:rPr>
                <w:rFonts w:ascii="宋体" w:hAnsi="宋体" w:cs="宋体"/>
                <w:sz w:val="24"/>
              </w:rPr>
            </w:pPr>
            <w:r>
              <w:rPr>
                <w:rFonts w:hint="eastAsia" w:ascii="宋体" w:hAnsi="宋体" w:cs="宋体"/>
                <w:b/>
                <w:sz w:val="24"/>
              </w:rPr>
              <w:t xml:space="preserve">（四）本项目</w:t>
            </w:r>
            <w:r>
              <w:rPr>
                <w:rFonts w:hint="eastAsia" w:ascii="宋体" w:hAnsi="宋体" w:cs="宋体"/>
                <w:b/>
                <w:sz w:val="24"/>
                <w:u w:val="single"/>
              </w:rPr>
              <w:t xml:space="preserve"> 不接受 </w:t>
            </w:r>
            <w:r>
              <w:rPr>
                <w:rFonts w:hint="eastAsia" w:ascii="宋体" w:hAnsi="宋体" w:cs="宋体"/>
                <w:b/>
                <w:sz w:val="24"/>
              </w:rPr>
              <w:t xml:space="preserve">联合体投标。</w:t>
            </w:r>
            <w:r/>
          </w:p>
        </w:tc>
      </w:tr>
      <w:tr>
        <w:trPr>
          <w:trHeight w:val="90"/>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5</w:t>
            </w:r>
            <w:r/>
          </w:p>
        </w:tc>
        <w:tc>
          <w:tcPr>
            <w:shd w:val="clear" w:color="auto" w:fill="auto"/>
            <w:tcW w:w="4599" w:type="dxa"/>
            <w:vAlign w:val="center"/>
            <w:textDirection w:val="lrTb"/>
            <w:noWrap w:val="false"/>
          </w:tcPr>
          <w:p>
            <w:pPr>
              <w:jc w:val="left"/>
              <w:spacing w:line="440" w:lineRule="exact"/>
              <w:rPr>
                <w:rFonts w:ascii="宋体" w:hAnsi="宋体" w:cs="宋体"/>
                <w:b/>
                <w:bCs/>
                <w:sz w:val="24"/>
              </w:rPr>
            </w:pPr>
            <w:r>
              <w:rPr>
                <w:rFonts w:hint="eastAsia" w:ascii="宋体" w:hAnsi="宋体" w:cs="宋体"/>
                <w:b/>
                <w:bCs/>
                <w:sz w:val="24"/>
              </w:rPr>
              <w:t xml:space="preserve">采购文件获取信息：</w:t>
            </w:r>
            <w:r/>
          </w:p>
          <w:p>
            <w:pPr>
              <w:jc w:val="left"/>
              <w:spacing w:line="400" w:lineRule="exact"/>
              <w:rPr>
                <w:rFonts w:ascii="宋体" w:hAnsi="宋体" w:cs="宋体"/>
                <w:color w:val="000000"/>
                <w:sz w:val="24"/>
              </w:rPr>
            </w:pPr>
            <w:r>
              <w:rPr>
                <w:rFonts w:hint="eastAsia" w:ascii="宋体" w:hAnsi="宋体" w:cs="宋体"/>
                <w:color w:val="000000"/>
                <w:sz w:val="24"/>
              </w:rPr>
              <w:t xml:space="preserve">1.获取采购文件期限：自招标文件公告发布之日起5个工作日。</w:t>
            </w:r>
            <w:r/>
          </w:p>
          <w:p>
            <w:pPr>
              <w:jc w:val="left"/>
              <w:spacing w:line="400" w:lineRule="exact"/>
              <w:rPr>
                <w:rFonts w:ascii="宋体" w:hAnsi="宋体" w:cs="宋体"/>
                <w:color w:val="000000"/>
                <w:sz w:val="24"/>
              </w:rPr>
            </w:pPr>
            <w:r>
              <w:rPr>
                <w:rFonts w:hint="eastAsia" w:ascii="宋体" w:hAnsi="宋体" w:cs="宋体"/>
                <w:color w:val="000000"/>
                <w:sz w:val="24"/>
              </w:rPr>
              <w:t xml:space="preserve">2.获取采购文件地点：网上获取（http://jszfcg.jscz.gov.cn/jszc/login）</w:t>
            </w:r>
            <w:r/>
          </w:p>
          <w:p>
            <w:pPr>
              <w:jc w:val="left"/>
              <w:spacing w:line="400" w:lineRule="exact"/>
              <w:widowControl/>
              <w:rPr>
                <w:rFonts w:ascii="宋体" w:cs="宋体"/>
                <w:color w:val="000000"/>
                <w:sz w:val="24"/>
              </w:rPr>
            </w:pPr>
            <w:r>
              <w:rPr>
                <w:rFonts w:hint="eastAsia" w:ascii="宋体" w:hAnsi="宋体" w:cs="宋体"/>
                <w:color w:val="000000"/>
                <w:sz w:val="24"/>
              </w:rPr>
              <w:t xml:space="preserve">3.获取采购文件方</w:t>
            </w:r>
            <w:r>
              <w:rPr>
                <w:rFonts w:hint="eastAsia" w:ascii="宋体" w:cs="宋体"/>
                <w:color w:val="000000"/>
                <w:sz w:val="24"/>
              </w:rPr>
              <w:t xml:space="preserve">式：供应商可在财政部门指定媒体发布的公告附件中查看公开招标文件，如确定参加本次采购活</w:t>
            </w:r>
            <w:r>
              <w:rPr>
                <w:rFonts w:hint="eastAsia" w:ascii="宋体" w:cs="宋体"/>
                <w:color w:val="000000"/>
                <w:sz w:val="24"/>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jc w:val="left"/>
              <w:spacing w:line="400" w:lineRule="exact"/>
              <w:widowControl/>
              <w:rPr>
                <w:rFonts w:cs="宋体"/>
                <w:color w:val="000000"/>
                <w:sz w:val="24"/>
              </w:rPr>
            </w:pPr>
            <w:r>
              <w:rPr>
                <w:rFonts w:hint="eastAsia" w:cs="宋体"/>
                <w:color w:val="000000"/>
                <w:sz w:val="24"/>
              </w:rPr>
              <w:t xml:space="preserve">供应商应承担其编制</w:t>
            </w:r>
            <w:r>
              <w:rPr>
                <w:rFonts w:hint="eastAsia" w:ascii="宋体" w:hAnsi="宋体" w:cs="宋体"/>
                <w:bCs/>
                <w:color w:val="000000"/>
                <w:sz w:val="24"/>
              </w:rPr>
              <w:t xml:space="preserve">投标</w:t>
            </w:r>
            <w:r>
              <w:rPr>
                <w:rFonts w:hint="eastAsia" w:cs="宋体"/>
                <w:color w:val="000000"/>
                <w:sz w:val="24"/>
              </w:rPr>
              <w:t xml:space="preserve">文件以及递交</w:t>
            </w:r>
            <w:r>
              <w:rPr>
                <w:rFonts w:hint="eastAsia" w:ascii="宋体" w:hAnsi="宋体" w:cs="宋体"/>
                <w:bCs/>
                <w:color w:val="000000"/>
                <w:sz w:val="24"/>
              </w:rPr>
              <w:t xml:space="preserve">投标</w:t>
            </w:r>
            <w:r>
              <w:rPr>
                <w:rFonts w:hint="eastAsia" w:cs="宋体"/>
                <w:color w:val="000000"/>
                <w:sz w:val="24"/>
              </w:rPr>
              <w:t xml:space="preserve">文件所涉及的一切费用。无论</w:t>
            </w:r>
            <w:r>
              <w:rPr>
                <w:rFonts w:hint="eastAsia" w:ascii="宋体" w:hAnsi="宋体" w:cs="宋体"/>
                <w:bCs/>
                <w:color w:val="000000"/>
                <w:sz w:val="24"/>
              </w:rPr>
              <w:t xml:space="preserve">投标</w:t>
            </w:r>
            <w:r>
              <w:rPr>
                <w:rFonts w:hint="eastAsia" w:cs="宋体"/>
                <w:color w:val="000000"/>
                <w:sz w:val="24"/>
              </w:rPr>
              <w:t xml:space="preserve">结果如何，采购人对上述费用不负任何责任。</w:t>
            </w:r>
            <w:r/>
          </w:p>
          <w:p>
            <w:pPr>
              <w:spacing w:line="440" w:lineRule="exact"/>
              <w:widowControl/>
              <w:rPr>
                <w:rFonts w:ascii="宋体" w:hAnsi="宋体" w:cs="宋体"/>
                <w:sz w:val="24"/>
              </w:rPr>
            </w:pPr>
            <w:r>
              <w:rPr>
                <w:rFonts w:hint="eastAsia" w:ascii="宋体" w:hAnsi="宋体" w:cs="宋体"/>
                <w:color w:val="000000"/>
                <w:sz w:val="24"/>
              </w:rPr>
              <w:t xml:space="preserve">咨询电话：供应商注册：0519-86722801、0519-86722806，CA及电子加盖公章或签电子公章：0510-81827781，其他事项：0510-81827730。</w:t>
            </w:r>
            <w:r/>
          </w:p>
        </w:tc>
      </w:tr>
      <w:tr>
        <w:trPr>
          <w:trHeight w:val="1143"/>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6</w:t>
            </w:r>
            <w:r/>
          </w:p>
        </w:tc>
        <w:tc>
          <w:tcPr>
            <w:shd w:val="clear" w:color="auto" w:fill="auto"/>
            <w:tcW w:w="4599" w:type="dxa"/>
            <w:vAlign w:val="center"/>
            <w:textDirection w:val="lrTb"/>
            <w:noWrap w:val="false"/>
          </w:tcPr>
          <w:p>
            <w:pPr>
              <w:ind w:left="-59"/>
              <w:spacing w:line="440" w:lineRule="exact"/>
              <w:widowControl/>
              <w:rPr>
                <w:rFonts w:ascii="宋体" w:hAnsi="宋体" w:cs="宋体"/>
                <w:color w:val="auto"/>
                <w:sz w:val="24"/>
              </w:rPr>
            </w:pPr>
            <w:r>
              <w:rPr>
                <w:rFonts w:hint="eastAsia" w:ascii="宋体" w:hAnsi="宋体" w:cs="宋体"/>
                <w:color w:val="auto"/>
                <w:sz w:val="24"/>
              </w:rPr>
              <w:t xml:space="preserve">供应商提疑截止时间：2025年</w:t>
            </w:r>
            <w:r>
              <w:rPr>
                <w:rFonts w:hint="eastAsia" w:ascii="宋体" w:hAnsi="宋体" w:cs="宋体"/>
                <w:color w:val="auto"/>
                <w:sz w:val="24"/>
                <w:lang w:val="en-US" w:eastAsia="zh-CN"/>
              </w:rPr>
              <w:t xml:space="preserve">12</w:t>
            </w:r>
            <w:r>
              <w:rPr>
                <w:rFonts w:hint="eastAsia" w:ascii="宋体" w:hAnsi="宋体" w:cs="宋体"/>
                <w:color w:val="auto"/>
                <w:sz w:val="24"/>
              </w:rPr>
              <w:t xml:space="preserve">月</w:t>
            </w:r>
            <w:r>
              <w:rPr>
                <w:rFonts w:hint="eastAsia" w:ascii="宋体" w:hAnsi="宋体" w:cs="宋体"/>
                <w:color w:val="auto"/>
                <w:sz w:val="24"/>
                <w:lang w:val="en-US" w:eastAsia="zh-CN"/>
              </w:rPr>
              <w:t xml:space="preserve">10</w:t>
            </w:r>
            <w:r>
              <w:rPr>
                <w:rFonts w:hint="eastAsia" w:ascii="宋体" w:hAnsi="宋体" w:cs="宋体"/>
                <w:color w:val="auto"/>
                <w:sz w:val="24"/>
              </w:rPr>
              <w:t xml:space="preserve">日10:00前，以书面形式提出，通过传真或电子邮件形式发送给采购代理机构。</w:t>
            </w:r>
            <w:r/>
          </w:p>
          <w:p>
            <w:pPr>
              <w:spacing w:line="440" w:lineRule="exact"/>
              <w:widowControl/>
              <w:rPr>
                <w:rFonts w:ascii="宋体" w:hAnsi="宋体" w:cs="宋体"/>
                <w:color w:val="auto"/>
                <w:sz w:val="24"/>
              </w:rPr>
            </w:pPr>
            <w:r>
              <w:rPr>
                <w:rFonts w:hint="eastAsia" w:ascii="宋体" w:hAnsi="宋体" w:cs="宋体"/>
                <w:color w:val="auto"/>
                <w:sz w:val="24"/>
              </w:rPr>
              <w:t xml:space="preserve">答疑时间：2025年</w:t>
            </w:r>
            <w:r>
              <w:rPr>
                <w:rFonts w:hint="eastAsia" w:ascii="宋体" w:hAnsi="宋体" w:cs="宋体"/>
                <w:color w:val="auto"/>
                <w:sz w:val="24"/>
                <w:lang w:val="en-US" w:eastAsia="zh-CN"/>
              </w:rPr>
              <w:t xml:space="preserve">12</w:t>
            </w:r>
            <w:r>
              <w:rPr>
                <w:rFonts w:hint="eastAsia" w:ascii="宋体" w:hAnsi="宋体" w:cs="宋体"/>
                <w:color w:val="auto"/>
                <w:sz w:val="24"/>
              </w:rPr>
              <w:t xml:space="preserve">月</w:t>
            </w:r>
            <w:r>
              <w:rPr>
                <w:rFonts w:hint="eastAsia" w:ascii="宋体" w:hAnsi="宋体" w:cs="宋体"/>
                <w:color w:val="auto"/>
                <w:sz w:val="24"/>
                <w:lang w:val="en-US" w:eastAsia="zh-CN"/>
              </w:rPr>
              <w:t xml:space="preserve">10</w:t>
            </w:r>
            <w:r>
              <w:rPr>
                <w:rFonts w:hint="eastAsia" w:ascii="宋体" w:hAnsi="宋体" w:cs="宋体"/>
                <w:color w:val="auto"/>
                <w:sz w:val="24"/>
              </w:rPr>
              <w:t xml:space="preserve">日16:00，采购代理机构以线上不见面、电子邮件形式告知各供应商。</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7</w:t>
            </w:r>
            <w:r/>
          </w:p>
        </w:tc>
        <w:tc>
          <w:tcPr>
            <w:shd w:val="clear" w:color="auto" w:fill="auto"/>
            <w:tcW w:w="4599" w:type="dxa"/>
            <w:vAlign w:val="center"/>
            <w:textDirection w:val="lrTb"/>
            <w:noWrap w:val="false"/>
          </w:tcPr>
          <w:p>
            <w:pPr>
              <w:spacing w:line="440" w:lineRule="exact"/>
              <w:widowControl/>
              <w:rPr>
                <w:rFonts w:ascii="宋体" w:hAnsi="宋体" w:cs="宋体"/>
                <w:color w:val="auto"/>
                <w:sz w:val="24"/>
                <w:lang w:val="zh-CN"/>
              </w:rPr>
            </w:pPr>
            <w:r>
              <w:rPr>
                <w:rFonts w:hint="eastAsia" w:ascii="宋体" w:hAnsi="宋体" w:cs="宋体"/>
                <w:color w:val="auto"/>
                <w:sz w:val="24"/>
              </w:rPr>
              <w:t xml:space="preserve">投标供应商无须缴纳投标保证金</w:t>
            </w:r>
            <w:r>
              <w:rPr>
                <w:rFonts w:hint="eastAsia" w:ascii="宋体" w:hAnsi="宋体" w:cs="宋体"/>
                <w:color w:val="auto"/>
                <w:sz w:val="24"/>
                <w:lang w:val="zh-CN"/>
              </w:rPr>
              <w:t xml:space="preserve">及履约保证金。</w:t>
            </w:r>
            <w:r/>
          </w:p>
        </w:tc>
      </w:tr>
      <w:tr>
        <w:trPr>
          <w:trHeight w:val="316"/>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8</w:t>
            </w:r>
            <w:r/>
          </w:p>
        </w:tc>
        <w:tc>
          <w:tcPr>
            <w:shd w:val="clear" w:color="auto" w:fill="auto"/>
            <w:tcW w:w="4599" w:type="dxa"/>
            <w:vAlign w:val="center"/>
            <w:textDirection w:val="lrTb"/>
            <w:noWrap w:val="false"/>
          </w:tcPr>
          <w:p>
            <w:pPr>
              <w:spacing w:line="440" w:lineRule="exact"/>
              <w:widowControl/>
              <w:rPr>
                <w:rFonts w:ascii="宋体" w:hAnsi="宋体" w:cs="宋体"/>
                <w:color w:val="auto"/>
                <w:sz w:val="24"/>
              </w:rPr>
            </w:pPr>
            <w:r>
              <w:rPr>
                <w:rFonts w:hint="eastAsia" w:ascii="宋体" w:hAnsi="宋体" w:cs="宋体"/>
                <w:color w:val="auto"/>
                <w:sz w:val="24"/>
              </w:rPr>
              <w:t xml:space="preserve">投标有效期：投标文件接收截止之日起90天</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9</w:t>
            </w:r>
            <w:r/>
          </w:p>
        </w:tc>
        <w:tc>
          <w:tcPr>
            <w:shd w:val="clear" w:color="auto" w:fill="auto"/>
            <w:tcW w:w="4599" w:type="dxa"/>
            <w:vAlign w:val="center"/>
            <w:textDirection w:val="lrTb"/>
            <w:noWrap w:val="false"/>
          </w:tcPr>
          <w:p>
            <w:pPr>
              <w:spacing w:line="400" w:lineRule="exact"/>
              <w:widowControl/>
              <w:rPr>
                <w:rFonts w:ascii="宋体" w:hAnsi="宋体"/>
                <w:color w:val="auto"/>
                <w:sz w:val="24"/>
                <w:lang w:val="zh-CN"/>
              </w:rPr>
            </w:pPr>
            <w:r>
              <w:rPr>
                <w:rFonts w:hint="eastAsia" w:ascii="宋体" w:hAnsi="宋体" w:cs="宋体"/>
                <w:bCs/>
                <w:color w:val="auto"/>
                <w:sz w:val="24"/>
              </w:rPr>
              <w:t xml:space="preserve">投标</w:t>
            </w:r>
            <w:r>
              <w:rPr>
                <w:rFonts w:hint="eastAsia" w:ascii="宋体" w:hAnsi="宋体"/>
                <w:color w:val="auto"/>
                <w:sz w:val="24"/>
                <w:lang w:val="zh-CN"/>
              </w:rPr>
              <w:t xml:space="preserve">文件接收信息：</w:t>
            </w:r>
            <w:r/>
          </w:p>
          <w:p>
            <w:pPr>
              <w:spacing w:line="400" w:lineRule="exact"/>
              <w:widowControl/>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zh-CN"/>
              </w:rPr>
              <w:t xml:space="preserve">投标截止时间（苏采云投标客户端网上）：</w:t>
            </w:r>
            <w:r>
              <w:rPr>
                <w:rFonts w:hint="eastAsia" w:ascii="宋体" w:hAnsi="宋体" w:cs="宋体"/>
                <w:color w:val="auto"/>
                <w:sz w:val="24"/>
              </w:rPr>
              <w:t xml:space="preserve">2025年</w:t>
            </w:r>
            <w:r>
              <w:rPr>
                <w:rFonts w:hint="eastAsia" w:ascii="宋体" w:hAnsi="宋体" w:cs="宋体"/>
                <w:color w:val="auto"/>
                <w:sz w:val="24"/>
                <w:lang w:val="en-US" w:eastAsia="zh-CN"/>
              </w:rPr>
              <w:t xml:space="preserve">12</w:t>
            </w:r>
            <w:r>
              <w:rPr>
                <w:rFonts w:hint="eastAsia" w:ascii="宋体" w:hAnsi="宋体" w:cs="宋体"/>
                <w:color w:val="auto"/>
                <w:sz w:val="24"/>
              </w:rPr>
              <w:t xml:space="preserve">月</w:t>
            </w:r>
            <w:r>
              <w:rPr>
                <w:rFonts w:hint="eastAsia" w:ascii="宋体" w:hAnsi="宋体" w:cs="宋体"/>
                <w:color w:val="auto"/>
                <w:sz w:val="24"/>
                <w:lang w:val="en-US" w:eastAsia="zh-CN"/>
              </w:rPr>
              <w:t xml:space="preserve">25</w:t>
            </w:r>
            <w:r>
              <w:rPr>
                <w:rFonts w:hint="eastAsia" w:ascii="宋体" w:hAnsi="宋体" w:cs="宋体"/>
                <w:color w:val="auto"/>
                <w:sz w:val="24"/>
              </w:rPr>
              <w:t xml:space="preserve">日</w:t>
            </w:r>
            <w:r>
              <w:rPr>
                <w:rFonts w:hint="eastAsia" w:ascii="宋体" w:hAnsi="宋体" w:cs="宋体"/>
                <w:color w:val="auto"/>
                <w:sz w:val="24"/>
                <w:lang w:val="en-US" w:eastAsia="zh-CN"/>
              </w:rPr>
              <w:t xml:space="preserve">9</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w:t>
            </w:r>
            <w:r>
              <w:rPr>
                <w:rFonts w:hint="eastAsia" w:ascii="宋体" w:hAnsi="宋体" w:cs="宋体"/>
                <w:color w:val="auto"/>
                <w:sz w:val="24"/>
                <w:lang w:val="zh-CN"/>
              </w:rPr>
              <w:t xml:space="preserve">止</w:t>
            </w:r>
            <w:r>
              <w:rPr>
                <w:rFonts w:hint="eastAsia" w:ascii="宋体" w:hAnsi="宋体"/>
                <w:color w:val="auto"/>
                <w:sz w:val="24"/>
                <w:lang w:val="zh-CN"/>
              </w:rPr>
              <w:t xml:space="preserve">，截止期后的</w:t>
            </w:r>
            <w:r>
              <w:rPr>
                <w:rFonts w:hint="eastAsia" w:ascii="宋体" w:hAnsi="宋体" w:cs="宋体"/>
                <w:bCs/>
                <w:color w:val="auto"/>
                <w:sz w:val="24"/>
              </w:rPr>
              <w:t xml:space="preserve">投标</w:t>
            </w:r>
            <w:r>
              <w:rPr>
                <w:rFonts w:hint="eastAsia" w:ascii="宋体" w:hAnsi="宋体"/>
                <w:color w:val="auto"/>
                <w:sz w:val="24"/>
                <w:lang w:val="zh-CN"/>
              </w:rPr>
              <w:t xml:space="preserve">文件恕不接受。</w:t>
            </w:r>
            <w:r/>
          </w:p>
          <w:p>
            <w:pPr>
              <w:spacing w:line="400" w:lineRule="exact"/>
              <w:widowControl/>
              <w:rPr>
                <w:rFonts w:ascii="宋体" w:hAnsi="宋体"/>
                <w:color w:val="auto"/>
                <w:sz w:val="24"/>
              </w:rPr>
            </w:pPr>
            <w:r>
              <w:rPr>
                <w:rFonts w:hint="eastAsia" w:ascii="宋体" w:hAnsi="宋体"/>
                <w:color w:val="auto"/>
                <w:sz w:val="24"/>
              </w:rPr>
              <w:t xml:space="preserve">2.开标时间：</w:t>
            </w:r>
            <w:r>
              <w:rPr>
                <w:rFonts w:hint="eastAsia" w:ascii="宋体" w:hAnsi="宋体" w:cs="宋体"/>
                <w:color w:val="auto"/>
                <w:sz w:val="24"/>
              </w:rPr>
              <w:t xml:space="preserve">2025年</w:t>
            </w:r>
            <w:r>
              <w:rPr>
                <w:rFonts w:hint="eastAsia" w:ascii="宋体" w:hAnsi="宋体" w:cs="宋体"/>
                <w:color w:val="auto"/>
                <w:sz w:val="24"/>
                <w:lang w:val="en-US" w:eastAsia="zh-CN"/>
              </w:rPr>
              <w:t xml:space="preserve">12</w:t>
            </w:r>
            <w:r>
              <w:rPr>
                <w:rFonts w:hint="eastAsia" w:ascii="宋体" w:hAnsi="宋体" w:cs="宋体"/>
                <w:color w:val="auto"/>
                <w:sz w:val="24"/>
              </w:rPr>
              <w:t xml:space="preserve">月</w:t>
            </w:r>
            <w:r>
              <w:rPr>
                <w:rFonts w:hint="eastAsia" w:ascii="宋体" w:hAnsi="宋体" w:cs="宋体"/>
                <w:color w:val="auto"/>
                <w:sz w:val="24"/>
                <w:lang w:val="en-US" w:eastAsia="zh-CN"/>
              </w:rPr>
              <w:t xml:space="preserve">25</w:t>
            </w:r>
            <w:r>
              <w:rPr>
                <w:rFonts w:hint="eastAsia" w:ascii="宋体" w:hAnsi="宋体" w:cs="宋体"/>
                <w:color w:val="auto"/>
                <w:sz w:val="24"/>
              </w:rPr>
              <w:t xml:space="preserve">日</w:t>
            </w:r>
            <w:r>
              <w:rPr>
                <w:rFonts w:hint="eastAsia" w:ascii="宋体" w:hAnsi="宋体" w:cs="宋体"/>
                <w:color w:val="auto"/>
                <w:sz w:val="24"/>
                <w:lang w:val="en-US" w:eastAsia="zh-CN"/>
              </w:rPr>
              <w:t xml:space="preserve">9</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w:t>
            </w:r>
            <w:r/>
          </w:p>
          <w:p>
            <w:pPr>
              <w:spacing w:line="400" w:lineRule="exact"/>
              <w:widowControl/>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网上</w:t>
            </w:r>
            <w:r>
              <w:rPr>
                <w:rFonts w:hint="eastAsia" w:ascii="宋体" w:hAnsi="宋体" w:cs="宋体"/>
                <w:bCs/>
                <w:color w:val="auto"/>
                <w:sz w:val="24"/>
              </w:rPr>
              <w:t xml:space="preserve">投标</w:t>
            </w:r>
            <w:r>
              <w:rPr>
                <w:rFonts w:hint="eastAsia" w:ascii="宋体" w:hAnsi="宋体"/>
                <w:color w:val="auto"/>
                <w:sz w:val="24"/>
                <w:lang w:val="zh-CN"/>
              </w:rPr>
              <w:t xml:space="preserve">解密时间：开启解密后30分钟。</w:t>
            </w:r>
            <w:r/>
          </w:p>
          <w:p>
            <w:pPr>
              <w:spacing w:line="400" w:lineRule="exact"/>
              <w:widowControl/>
              <w:rPr>
                <w:rFonts w:ascii="宋体" w:hAnsi="宋体"/>
                <w:color w:val="auto"/>
                <w:sz w:val="24"/>
                <w:lang w:val="zh-CN"/>
              </w:rPr>
            </w:pPr>
            <w:r>
              <w:rPr>
                <w:rFonts w:hint="eastAsia" w:ascii="宋体" w:hAnsi="宋体"/>
                <w:color w:val="auto"/>
                <w:sz w:val="24"/>
              </w:rPr>
              <w:t xml:space="preserve">4.</w:t>
            </w:r>
            <w:r>
              <w:rPr>
                <w:rFonts w:hint="eastAsia" w:ascii="宋体" w:hAnsi="宋体" w:cs="宋体"/>
                <w:bCs/>
                <w:color w:val="auto"/>
                <w:sz w:val="24"/>
              </w:rPr>
              <w:t xml:space="preserve">投标</w:t>
            </w:r>
            <w:r>
              <w:rPr>
                <w:rFonts w:hint="eastAsia" w:ascii="宋体" w:hAnsi="宋体"/>
                <w:color w:val="auto"/>
                <w:sz w:val="24"/>
                <w:lang w:val="zh-CN"/>
              </w:rPr>
              <w:t xml:space="preserve">文件提交地点：</w:t>
            </w:r>
            <w:r>
              <w:rPr>
                <w:rFonts w:hint="eastAsia" w:ascii="宋体" w:hAnsi="宋体" w:cs="宋体"/>
                <w:bCs/>
                <w:color w:val="auto"/>
                <w:sz w:val="24"/>
              </w:rPr>
              <w:t xml:space="preserve">江苏省政府采购（苏采云）平台</w:t>
            </w:r>
            <w:r>
              <w:rPr>
                <w:rFonts w:hint="eastAsia" w:ascii="宋体" w:hAnsi="宋体"/>
                <w:color w:val="auto"/>
                <w:sz w:val="24"/>
                <w:lang w:val="zh-CN"/>
              </w:rPr>
              <w:t xml:space="preserve">投标客户端</w:t>
            </w:r>
            <w:r>
              <w:rPr>
                <w:rFonts w:hint="eastAsia" w:ascii="宋体" w:hAnsi="宋体" w:cs="宋体"/>
                <w:bCs/>
                <w:color w:val="auto"/>
                <w:sz w:val="24"/>
              </w:rPr>
              <w:t xml:space="preserve">投标</w:t>
            </w:r>
            <w:r>
              <w:rPr>
                <w:rFonts w:hint="eastAsia" w:ascii="宋体" w:hAnsi="宋体"/>
                <w:color w:val="auto"/>
                <w:sz w:val="24"/>
                <w:lang w:val="zh-CN"/>
              </w:rPr>
              <w:t xml:space="preserve">，线上不见面开标。</w:t>
            </w:r>
            <w:r/>
          </w:p>
          <w:p>
            <w:pPr>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cs="宋体"/>
                <w:color w:val="auto"/>
                <w:sz w:val="24"/>
              </w:rPr>
              <w:t xml:space="preserve">纸质</w:t>
            </w:r>
            <w:r>
              <w:rPr>
                <w:rFonts w:hint="eastAsia" w:ascii="宋体" w:hAnsi="宋体" w:cs="宋体"/>
                <w:bCs/>
                <w:color w:val="auto"/>
                <w:sz w:val="24"/>
              </w:rPr>
              <w:t xml:space="preserve">投标</w:t>
            </w:r>
            <w:r>
              <w:rPr>
                <w:rFonts w:hint="eastAsia" w:ascii="宋体" w:hAnsi="宋体" w:cs="宋体"/>
                <w:color w:val="auto"/>
                <w:sz w:val="24"/>
              </w:rPr>
              <w:t xml:space="preserve">文件应当与电子</w:t>
            </w:r>
            <w:r>
              <w:rPr>
                <w:rFonts w:hint="eastAsia" w:ascii="宋体" w:hAnsi="宋体" w:cs="宋体"/>
                <w:bCs/>
                <w:color w:val="auto"/>
                <w:sz w:val="24"/>
              </w:rPr>
              <w:t xml:space="preserve">投标</w:t>
            </w:r>
            <w:r>
              <w:rPr>
                <w:rFonts w:hint="eastAsia" w:ascii="宋体" w:hAnsi="宋体" w:cs="宋体"/>
                <w:color w:val="auto"/>
                <w:sz w:val="24"/>
              </w:rPr>
              <w:t xml:space="preserve">文件内容保持一致。</w:t>
            </w:r>
            <w:r/>
          </w:p>
          <w:p>
            <w:pPr>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特别提醒：</w:t>
            </w:r>
            <w:r/>
          </w:p>
          <w:p>
            <w:pPr>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1</w:t>
            </w:r>
            <w:r>
              <w:rPr>
                <w:rFonts w:hint="eastAsia" w:ascii="宋体" w:hAnsi="宋体" w:cs="宋体"/>
                <w:color w:val="auto"/>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 xml:space="preserve">具体操作流程详见《“苏采云”系统供应商操作手册》。</w:t>
            </w:r>
            <w:r/>
          </w:p>
          <w:p>
            <w:pPr>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2</w:t>
            </w:r>
            <w:r>
              <w:rPr>
                <w:rFonts w:hint="eastAsia" w:ascii="宋体" w:hAnsi="宋体" w:cs="宋体"/>
                <w:color w:val="auto"/>
                <w:sz w:val="24"/>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spacing w:line="440" w:lineRule="exact"/>
              <w:widowControl/>
              <w:rPr>
                <w:rFonts w:ascii="宋体" w:hAnsi="宋体" w:cs="宋体"/>
                <w:color w:val="auto"/>
                <w:sz w:val="24"/>
                <w:u w:val="single"/>
              </w:rPr>
            </w:pPr>
            <w:r>
              <w:rPr>
                <w:rFonts w:hint="eastAsia" w:ascii="宋体" w:hAnsi="宋体" w:cs="宋体"/>
                <w:color w:val="auto"/>
                <w:sz w:val="24"/>
                <w:lang w:val="zh-CN"/>
              </w:rPr>
              <w:t xml:space="preserve">（</w:t>
            </w:r>
            <w:r>
              <w:rPr>
                <w:rFonts w:hint="eastAsia" w:ascii="宋体" w:hAnsi="宋体" w:cs="宋体"/>
                <w:color w:val="auto"/>
                <w:sz w:val="24"/>
              </w:rPr>
              <w:t xml:space="preserve">3</w:t>
            </w:r>
            <w:r>
              <w:rPr>
                <w:rFonts w:hint="eastAsia" w:ascii="宋体" w:hAnsi="宋体" w:cs="宋体"/>
                <w:color w:val="auto"/>
                <w:sz w:val="24"/>
                <w:lang w:val="zh-CN"/>
              </w:rPr>
              <w:t xml:space="preserve">）若资格审查中或评审过程中，采购人/代理机构/评标委员会对</w:t>
            </w:r>
            <w:r>
              <w:rPr>
                <w:rFonts w:hint="eastAsia" w:ascii="宋体" w:hAnsi="宋体" w:cs="宋体"/>
                <w:bCs/>
                <w:color w:val="auto"/>
                <w:sz w:val="24"/>
              </w:rPr>
              <w:t xml:space="preserve">投标</w:t>
            </w:r>
            <w:r>
              <w:rPr>
                <w:rFonts w:hint="eastAsia" w:ascii="宋体" w:hAnsi="宋体" w:cs="宋体"/>
                <w:color w:val="auto"/>
                <w:sz w:val="24"/>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10</w:t>
            </w:r>
            <w:r/>
          </w:p>
        </w:tc>
        <w:tc>
          <w:tcPr>
            <w:shd w:val="clear" w:color="auto" w:fill="auto"/>
            <w:tcW w:w="4599" w:type="dxa"/>
            <w:vAlign w:val="center"/>
            <w:textDirection w:val="lrTb"/>
            <w:noWrap w:val="false"/>
          </w:tcPr>
          <w:p>
            <w:pPr>
              <w:spacing w:line="440" w:lineRule="exact"/>
              <w:rPr>
                <w:rFonts w:ascii="宋体" w:hAnsi="宋体" w:cs="宋体"/>
                <w:bCs/>
                <w:color w:val="auto"/>
                <w:sz w:val="24"/>
              </w:rPr>
            </w:pPr>
            <w:r>
              <w:rPr>
                <w:rFonts w:hint="eastAsia" w:ascii="宋体" w:hAnsi="宋体" w:cs="宋体"/>
                <w:bCs/>
                <w:color w:val="auto"/>
                <w:sz w:val="24"/>
              </w:rPr>
              <w:t xml:space="preserve">解密、投标时间：</w:t>
            </w:r>
            <w:r>
              <w:rPr>
                <w:rFonts w:hint="eastAsia" w:ascii="宋体" w:hAnsi="宋体" w:cs="宋体"/>
                <w:color w:val="auto"/>
                <w:sz w:val="24"/>
              </w:rPr>
              <w:t xml:space="preserve">2025年</w:t>
            </w:r>
            <w:r>
              <w:rPr>
                <w:rFonts w:hint="eastAsia" w:ascii="宋体" w:hAnsi="宋体" w:cs="宋体"/>
                <w:color w:val="auto"/>
                <w:sz w:val="24"/>
                <w:lang w:val="en-US" w:eastAsia="zh-CN"/>
              </w:rPr>
              <w:t xml:space="preserve">12</w:t>
            </w:r>
            <w:r>
              <w:rPr>
                <w:rFonts w:hint="eastAsia" w:ascii="宋体" w:hAnsi="宋体" w:cs="宋体"/>
                <w:color w:val="auto"/>
                <w:sz w:val="24"/>
              </w:rPr>
              <w:t xml:space="preserve">月</w:t>
            </w:r>
            <w:r>
              <w:rPr>
                <w:rFonts w:hint="eastAsia" w:ascii="宋体" w:hAnsi="宋体" w:cs="宋体"/>
                <w:color w:val="auto"/>
                <w:sz w:val="24"/>
                <w:lang w:val="en-US" w:eastAsia="zh-CN"/>
              </w:rPr>
              <w:t xml:space="preserve">25</w:t>
            </w:r>
            <w:r>
              <w:rPr>
                <w:rFonts w:hint="eastAsia" w:ascii="宋体" w:hAnsi="宋体" w:cs="宋体"/>
                <w:color w:val="auto"/>
                <w:sz w:val="24"/>
              </w:rPr>
              <w:t xml:space="preserve">日</w:t>
            </w:r>
            <w:r>
              <w:rPr>
                <w:rFonts w:hint="eastAsia" w:ascii="宋体" w:hAnsi="宋体" w:cs="宋体"/>
                <w:color w:val="auto"/>
                <w:sz w:val="24"/>
                <w:lang w:val="en-US" w:eastAsia="zh-CN"/>
              </w:rPr>
              <w:t xml:space="preserve">9</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w:t>
            </w:r>
            <w:r/>
          </w:p>
          <w:p>
            <w:pPr>
              <w:pStyle w:val="714"/>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解密、投标地点：无锡市梁溪区南湖大道501号扬名创智园D座203</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11</w:t>
            </w:r>
            <w:r/>
          </w:p>
        </w:tc>
        <w:tc>
          <w:tcPr>
            <w:shd w:val="clear" w:color="auto" w:fill="auto"/>
            <w:tcW w:w="4599" w:type="dxa"/>
            <w:vAlign w:val="center"/>
            <w:textDirection w:val="lrTb"/>
            <w:noWrap w:val="false"/>
          </w:tcPr>
          <w:p>
            <w:pPr>
              <w:spacing w:line="440" w:lineRule="exact"/>
              <w:rPr>
                <w:rFonts w:ascii="宋体" w:hAnsi="宋体" w:cs="宋体"/>
                <w:bCs/>
                <w:color w:val="auto"/>
                <w:sz w:val="24"/>
              </w:rPr>
            </w:pPr>
            <w:r>
              <w:rPr>
                <w:rFonts w:hint="eastAsia" w:ascii="宋体" w:hAnsi="宋体" w:cs="宋体"/>
                <w:bCs/>
                <w:color w:val="auto"/>
                <w:sz w:val="24"/>
              </w:rPr>
              <w:t xml:space="preserve">确定中标供应商时间：评标结束</w:t>
            </w:r>
            <w:r/>
          </w:p>
          <w:p>
            <w:pPr>
              <w:spacing w:line="440" w:lineRule="exact"/>
              <w:widowControl/>
              <w:rPr>
                <w:rFonts w:ascii="宋体" w:hAnsi="宋体" w:cs="宋体"/>
                <w:color w:val="auto"/>
                <w:sz w:val="24"/>
              </w:rPr>
            </w:pPr>
            <w:r>
              <w:rPr>
                <w:rFonts w:hint="eastAsia" w:ascii="宋体" w:hAnsi="宋体" w:cs="宋体"/>
                <w:bCs/>
                <w:color w:val="auto"/>
                <w:sz w:val="24"/>
              </w:rPr>
              <w:t xml:space="preserve">确定中标供应商地点：无锡市梁溪区南湖大道501号扬名创智园D座203</w:t>
            </w:r>
            <w:r/>
          </w:p>
        </w:tc>
      </w:tr>
      <w:tr>
        <w:trPr>
          <w:trHeight w:val="416"/>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12</w:t>
            </w:r>
            <w:r/>
          </w:p>
        </w:tc>
        <w:tc>
          <w:tcPr>
            <w:shd w:val="clear" w:color="auto" w:fill="auto"/>
            <w:tcW w:w="4599" w:type="dxa"/>
            <w:vAlign w:val="center"/>
            <w:textDirection w:val="lrTb"/>
            <w:noWrap w:val="false"/>
          </w:tcPr>
          <w:p>
            <w:pPr>
              <w:spacing w:line="400" w:lineRule="exact"/>
              <w:widowControl/>
              <w:rPr>
                <w:rFonts w:ascii="宋体" w:hAnsi="宋体" w:cs="宋体"/>
                <w:bCs/>
                <w:color w:val="000000"/>
                <w:sz w:val="24"/>
              </w:rPr>
            </w:pPr>
            <w:r>
              <w:rPr>
                <w:rFonts w:hint="eastAsia" w:ascii="宋体" w:hAnsi="宋体" w:cs="宋体"/>
                <w:bCs/>
                <w:color w:val="000000"/>
                <w:sz w:val="24"/>
              </w:rPr>
              <w:t xml:space="preserve">1.采购方法：本次采购采用《江苏省政府采购交易系统》（简称“苏采云”系统）进行招标投标活动，招标、投标、评标和中标结果发布全程电子化。</w:t>
            </w:r>
            <w:r/>
          </w:p>
          <w:p>
            <w:pPr>
              <w:spacing w:line="440" w:lineRule="exact"/>
              <w:widowControl/>
              <w:rPr>
                <w:rFonts w:ascii="宋体" w:hAnsi="宋体" w:cs="宋体"/>
                <w:sz w:val="24"/>
              </w:rPr>
            </w:pPr>
            <w:r>
              <w:rPr>
                <w:rFonts w:hint="eastAsia" w:ascii="宋体" w:hAnsi="宋体" w:cs="宋体"/>
                <w:bCs/>
                <w:color w:val="000000"/>
                <w:sz w:val="24"/>
              </w:rPr>
              <w:t xml:space="preserve">2.如有问题请及时联系软件公司或采购代理机构。</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13</w:t>
            </w:r>
            <w:r/>
          </w:p>
        </w:tc>
        <w:tc>
          <w:tcPr>
            <w:shd w:val="clear" w:color="auto" w:fill="auto"/>
            <w:tcW w:w="4599" w:type="dxa"/>
            <w:vAlign w:val="center"/>
            <w:textDirection w:val="lrTb"/>
            <w:noWrap w:val="false"/>
          </w:tcPr>
          <w:p>
            <w:pPr>
              <w:spacing w:line="440" w:lineRule="exact"/>
              <w:widowControl/>
              <w:rPr>
                <w:rFonts w:ascii="宋体" w:hAnsi="宋体" w:cs="宋体"/>
                <w:bCs/>
                <w:sz w:val="24"/>
              </w:rPr>
            </w:pPr>
            <w:r>
              <w:rPr>
                <w:rFonts w:hint="eastAsia" w:ascii="宋体" w:hAnsi="宋体" w:cs="宋体"/>
                <w:bCs/>
                <w:sz w:val="24"/>
              </w:rPr>
              <w:t xml:space="preserve">有关本次采购活动程序方面的问题，可来人、来函（传真）或电话联系。</w:t>
            </w:r>
            <w:r/>
          </w:p>
          <w:p>
            <w:pPr>
              <w:spacing w:line="440" w:lineRule="exact"/>
              <w:widowControl/>
              <w:rPr>
                <w:rFonts w:ascii="宋体" w:hAnsi="宋体" w:cs="宋体"/>
                <w:bCs/>
                <w:sz w:val="24"/>
              </w:rPr>
            </w:pPr>
            <w:r>
              <w:rPr>
                <w:rFonts w:hint="eastAsia" w:ascii="宋体" w:hAnsi="宋体" w:cs="宋体"/>
                <w:bCs/>
                <w:sz w:val="24"/>
              </w:rPr>
              <w:t xml:space="preserve">采购人：无锡市生态环境综合行政执法局</w:t>
            </w:r>
            <w:r/>
          </w:p>
          <w:p>
            <w:pPr>
              <w:spacing w:line="440" w:lineRule="exact"/>
              <w:widowControl/>
              <w:rPr>
                <w:rFonts w:hint="eastAsia" w:ascii="宋体" w:hAnsi="宋体" w:cs="宋体"/>
                <w:bCs/>
                <w:sz w:val="24"/>
              </w:rPr>
            </w:pPr>
            <w:r>
              <w:rPr>
                <w:rFonts w:hint="eastAsia" w:ascii="宋体" w:hAnsi="宋体" w:cs="宋体"/>
                <w:bCs/>
                <w:sz w:val="24"/>
              </w:rPr>
              <w:t xml:space="preserve">联系人：胡科</w:t>
            </w:r>
            <w:r/>
          </w:p>
          <w:p>
            <w:pPr>
              <w:spacing w:line="440" w:lineRule="exact"/>
              <w:widowControl/>
              <w:rPr>
                <w:rFonts w:hint="eastAsia" w:ascii="宋体" w:hAnsi="宋体" w:cs="宋体"/>
                <w:bCs/>
                <w:sz w:val="24"/>
              </w:rPr>
            </w:pPr>
            <w:r>
              <w:rPr>
                <w:rFonts w:hint="eastAsia" w:ascii="宋体" w:hAnsi="宋体" w:cs="宋体"/>
                <w:bCs/>
                <w:sz w:val="24"/>
              </w:rPr>
              <w:t xml:space="preserve">联系电话：0510-81835177</w:t>
            </w:r>
            <w:r/>
          </w:p>
          <w:p>
            <w:pPr>
              <w:spacing w:line="440" w:lineRule="exact"/>
              <w:widowControl/>
              <w:rPr>
                <w:rFonts w:ascii="宋体" w:hAnsi="宋体" w:cs="宋体"/>
                <w:bCs/>
                <w:sz w:val="24"/>
              </w:rPr>
            </w:pPr>
            <w:r>
              <w:rPr>
                <w:rFonts w:hint="eastAsia" w:ascii="宋体" w:hAnsi="宋体" w:cs="宋体"/>
                <w:bCs/>
                <w:sz w:val="24"/>
              </w:rPr>
              <w:t xml:space="preserve">地址：无锡市周新东路123号</w:t>
            </w:r>
            <w:r/>
          </w:p>
          <w:p>
            <w:pPr>
              <w:spacing w:line="440" w:lineRule="exact"/>
              <w:widowControl/>
              <w:rPr>
                <w:rFonts w:ascii="宋体" w:hAnsi="宋体" w:cs="宋体"/>
                <w:bCs/>
                <w:sz w:val="24"/>
              </w:rPr>
            </w:pPr>
            <w:r>
              <w:rPr>
                <w:rFonts w:hint="eastAsia" w:ascii="宋体" w:hAnsi="宋体" w:cs="宋体"/>
                <w:bCs/>
                <w:sz w:val="24"/>
              </w:rPr>
              <w:t xml:space="preserve">采购代理机构：江苏鸿鹏工程管理咨询有限公司</w:t>
            </w:r>
            <w:r/>
          </w:p>
          <w:p>
            <w:pPr>
              <w:spacing w:line="440" w:lineRule="exact"/>
              <w:widowControl/>
              <w:rPr>
                <w:rFonts w:ascii="宋体" w:hAnsi="宋体" w:cs="宋体"/>
                <w:bCs/>
                <w:sz w:val="24"/>
              </w:rPr>
            </w:pPr>
            <w:r>
              <w:rPr>
                <w:rFonts w:hint="eastAsia" w:ascii="宋体" w:hAnsi="宋体" w:cs="宋体"/>
                <w:bCs/>
                <w:sz w:val="24"/>
              </w:rPr>
              <w:t xml:space="preserve">联系地址：无锡市南湖大道501号创智园D栋203</w:t>
            </w:r>
            <w:r/>
          </w:p>
          <w:p>
            <w:pPr>
              <w:spacing w:line="440" w:lineRule="exact"/>
              <w:widowControl/>
              <w:rPr>
                <w:rFonts w:ascii="宋体" w:hAnsi="宋体" w:cs="宋体"/>
                <w:bCs/>
                <w:sz w:val="24"/>
              </w:rPr>
            </w:pPr>
            <w:r>
              <w:rPr>
                <w:rFonts w:hint="eastAsia" w:ascii="宋体" w:hAnsi="宋体" w:cs="宋体"/>
                <w:bCs/>
                <w:sz w:val="24"/>
              </w:rPr>
              <w:t xml:space="preserve">联系人：华国俊、华继文</w:t>
            </w:r>
            <w:r/>
          </w:p>
          <w:p>
            <w:pPr>
              <w:spacing w:line="440" w:lineRule="exact"/>
              <w:widowControl/>
              <w:rPr>
                <w:rFonts w:ascii="宋体" w:hAnsi="宋体" w:cs="宋体"/>
                <w:bCs/>
                <w:sz w:val="24"/>
              </w:rPr>
            </w:pPr>
            <w:r>
              <w:rPr>
                <w:rFonts w:hint="eastAsia" w:ascii="宋体" w:hAnsi="宋体" w:cs="宋体"/>
                <w:bCs/>
                <w:sz w:val="24"/>
              </w:rPr>
              <w:t xml:space="preserve">联系电话：0510-85750700</w:t>
            </w:r>
            <w:r/>
          </w:p>
          <w:p>
            <w:pPr>
              <w:spacing w:line="440" w:lineRule="exact"/>
              <w:widowControl/>
              <w:rPr>
                <w:rFonts w:ascii="宋体" w:hAnsi="宋体" w:cs="宋体"/>
                <w:sz w:val="24"/>
              </w:rPr>
            </w:pPr>
            <w:r>
              <w:rPr>
                <w:rFonts w:hint="eastAsia" w:ascii="宋体" w:hAnsi="宋体" w:cs="宋体"/>
                <w:bCs/>
                <w:sz w:val="24"/>
              </w:rPr>
              <w:t xml:space="preserve">电子邮箱：3562956220@qq.com</w:t>
            </w:r>
            <w:r/>
          </w:p>
        </w:tc>
      </w:tr>
      <w:tr>
        <w:trPr/>
        <w:tc>
          <w:tcPr>
            <w:shd w:val="clear" w:color="auto" w:fill="auto"/>
            <w:tcW w:w="4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14</w:t>
            </w:r>
            <w:r/>
          </w:p>
        </w:tc>
        <w:tc>
          <w:tcPr>
            <w:shd w:val="clear" w:color="auto" w:fill="auto"/>
            <w:tcW w:w="4599" w:type="dxa"/>
            <w:vAlign w:val="center"/>
            <w:textDirection w:val="lrTb"/>
            <w:noWrap w:val="false"/>
          </w:tcPr>
          <w:p>
            <w:pPr>
              <w:spacing w:line="400" w:lineRule="exact"/>
              <w:rPr>
                <w:rFonts w:ascii="宋体" w:hAnsi="宋体" w:cs="宋体"/>
                <w:color w:val="000000"/>
                <w:sz w:val="24"/>
              </w:rPr>
            </w:pPr>
            <w:r>
              <w:rPr>
                <w:rFonts w:hint="eastAsia" w:ascii="宋体" w:hAnsi="宋体" w:cs="宋体"/>
                <w:b/>
                <w:bCs/>
                <w:color w:val="000000"/>
                <w:sz w:val="24"/>
              </w:rPr>
              <w:t xml:space="preserve">潜在投标供应商访问江苏省政府采购（苏采云）平台的网络地址和方法：</w:t>
            </w:r>
            <w:r/>
          </w:p>
          <w:p>
            <w:pPr>
              <w:spacing w:line="400" w:lineRule="exact"/>
              <w:rPr>
                <w:rFonts w:ascii="宋体" w:hAnsi="宋体" w:cs="宋体"/>
                <w:color w:val="000000"/>
                <w:sz w:val="24"/>
              </w:rPr>
            </w:pPr>
            <w:r>
              <w:rPr>
                <w:rFonts w:hint="eastAsia" w:ascii="宋体" w:hAnsi="宋体" w:cs="宋体"/>
                <w:color w:val="000000"/>
                <w:sz w:val="24"/>
              </w:rPr>
              <w:t xml:space="preserve">1.请有意参加本项目投标的供应商按以下流程进行操作：</w:t>
            </w:r>
            <w:r/>
          </w:p>
          <w:p>
            <w:pPr>
              <w:spacing w:line="400" w:lineRule="exact"/>
              <w:rPr>
                <w:rFonts w:ascii="宋体" w:hAnsi="宋体" w:cs="宋体"/>
                <w:color w:val="000000"/>
                <w:sz w:val="24"/>
              </w:rPr>
            </w:pPr>
            <w:r>
              <w:rPr>
                <w:rFonts w:hint="eastAsia" w:ascii="宋体" w:hAnsi="宋体" w:cs="宋体"/>
                <w:color w:val="000000"/>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00" w:lineRule="exact"/>
              <w:rPr>
                <w:rFonts w:ascii="宋体" w:hAnsi="宋体" w:cs="宋体"/>
                <w:color w:val="000000"/>
                <w:sz w:val="24"/>
              </w:rPr>
            </w:pPr>
            <w:r>
              <w:rPr>
                <w:rFonts w:hint="eastAsia" w:ascii="宋体" w:hAnsi="宋体" w:cs="宋体"/>
                <w:color w:val="000000"/>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spacing w:line="400" w:lineRule="exact"/>
              <w:rPr>
                <w:rFonts w:ascii="宋体" w:hAnsi="宋体" w:cs="宋体"/>
                <w:color w:val="000000"/>
                <w:sz w:val="24"/>
              </w:rPr>
            </w:pPr>
            <w:r>
              <w:rPr>
                <w:rFonts w:hint="eastAsia" w:ascii="宋体" w:hAnsi="宋体" w:cs="宋体"/>
                <w:color w:val="000000"/>
                <w:sz w:val="24"/>
              </w:rPr>
              <w:t xml:space="preserve">（3）咨询电话：供应商注册：0519-86722801、0519-86722806，CA及电子加盖公章或签电子公章：0510-81827781，其他事项：0510-81827730。</w:t>
            </w:r>
            <w:r/>
          </w:p>
          <w:p>
            <w:pPr>
              <w:spacing w:line="400" w:lineRule="exact"/>
              <w:rPr>
                <w:rFonts w:ascii="宋体" w:hAnsi="宋体" w:cs="宋体"/>
                <w:color w:val="000000"/>
                <w:sz w:val="24"/>
              </w:rPr>
            </w:pPr>
            <w:r>
              <w:rPr>
                <w:rFonts w:hint="eastAsia" w:ascii="宋体" w:hAnsi="宋体" w:cs="宋体"/>
                <w:color w:val="000000"/>
                <w:sz w:val="24"/>
              </w:rPr>
              <w:t xml:space="preserve">（4）潜在供应商访问“苏采云”系统的网络地址和方法：“苏采云”系统的网址：http://jszfcg.jsczt.cn/。</w:t>
            </w:r>
            <w:r/>
          </w:p>
          <w:p>
            <w:pPr>
              <w:spacing w:line="400" w:lineRule="exact"/>
              <w:rPr>
                <w:rFonts w:ascii="宋体" w:hAnsi="宋体" w:cs="宋体"/>
                <w:color w:val="000000"/>
                <w:sz w:val="24"/>
              </w:rPr>
            </w:pPr>
            <w:r>
              <w:rPr>
                <w:rFonts w:hint="eastAsia" w:ascii="宋体" w:hAnsi="宋体" w:cs="宋体"/>
                <w:color w:val="000000"/>
                <w:sz w:val="24"/>
              </w:rPr>
              <w:t xml:space="preserve">（5）采购文件（后缀名为“.kedt”）、供应商操作手册及政府采购客户端工具也可通过“苏采云”系统－－已报名项目－－报名详情页面内相应链接进行下载。</w:t>
            </w:r>
            <w:r/>
          </w:p>
          <w:p>
            <w:pPr>
              <w:spacing w:line="400" w:lineRule="exact"/>
              <w:rPr>
                <w:rFonts w:ascii="宋体" w:hAnsi="宋体" w:cs="宋体"/>
                <w:color w:val="000000"/>
                <w:sz w:val="24"/>
              </w:rPr>
            </w:pPr>
            <w:r>
              <w:rPr>
                <w:rFonts w:hint="eastAsia" w:ascii="宋体" w:hAnsi="宋体" w:cs="宋体"/>
                <w:color w:val="000000"/>
                <w:sz w:val="24"/>
              </w:rPr>
              <w:t xml:space="preserve">（6）招标代理机构（采购代理机构）将数据电文形式的采购文件加载至“苏采云”系统，供潜在供应商下载或者查阅。     </w:t>
            </w:r>
            <w:r/>
          </w:p>
          <w:p>
            <w:pPr>
              <w:spacing w:line="400" w:lineRule="exact"/>
              <w:rPr>
                <w:rFonts w:ascii="宋体" w:hAnsi="宋体" w:cs="宋体"/>
                <w:color w:val="000000"/>
                <w:sz w:val="24"/>
              </w:rPr>
            </w:pPr>
            <w:r>
              <w:rPr>
                <w:rFonts w:hint="eastAsia" w:ascii="宋体" w:hAnsi="宋体" w:cs="宋体"/>
                <w:color w:val="000000"/>
                <w:sz w:val="24"/>
              </w:rPr>
              <w:t xml:space="preserve">（7）苏采云系统使用谷歌浏览器参与不见面开标。 </w:t>
            </w:r>
            <w:r/>
          </w:p>
          <w:p>
            <w:pPr>
              <w:spacing w:line="400" w:lineRule="exact"/>
              <w:rPr>
                <w:rFonts w:ascii="宋体" w:hAnsi="宋体" w:cs="宋体"/>
                <w:color w:val="000000"/>
                <w:sz w:val="24"/>
              </w:rPr>
            </w:pPr>
            <w:r>
              <w:rPr>
                <w:rFonts w:hint="eastAsia" w:ascii="宋体" w:hAnsi="宋体" w:cs="宋体"/>
                <w:color w:val="000000"/>
                <w:sz w:val="24"/>
              </w:rPr>
              <w:t xml:space="preserve">2.如供应商未按上述要求操作，由此所产生的损失及风</w:t>
            </w:r>
            <w:r>
              <w:rPr>
                <w:rFonts w:hint="eastAsia" w:ascii="宋体" w:hAnsi="宋体" w:cs="宋体"/>
                <w:color w:val="000000"/>
                <w:sz w:val="24"/>
                <w:lang w:eastAsia="zh-CN"/>
              </w:rPr>
              <w:t xml:space="preserve">险由</w:t>
            </w:r>
            <w:r>
              <w:rPr>
                <w:rFonts w:hint="eastAsia" w:ascii="宋体" w:hAnsi="宋体" w:cs="宋体"/>
                <w:color w:val="000000"/>
                <w:sz w:val="24"/>
              </w:rPr>
              <w:t xml:space="preserve">供应商自行承担。</w:t>
            </w:r>
            <w:r/>
          </w:p>
          <w:p>
            <w:pPr>
              <w:spacing w:line="440" w:lineRule="exact"/>
              <w:rPr>
                <w:rFonts w:ascii="宋体" w:hAnsi="宋体" w:cs="宋体"/>
                <w:sz w:val="24"/>
              </w:rPr>
            </w:pPr>
            <w:r>
              <w:rPr>
                <w:rFonts w:hint="eastAsia" w:ascii="宋体" w:hAnsi="宋体" w:cs="宋体"/>
                <w:color w:val="000000"/>
                <w:sz w:val="24"/>
              </w:rPr>
              <w:t xml:space="preserve">3.有关本次采购的事项若存在变动或修改，敬请及时关注江苏政府采购网发布的信息更正公告。如供应商未按上述要求操作，由此所产生的损失及风险由供应商自行承担。</w:t>
            </w:r>
            <w:r/>
          </w:p>
        </w:tc>
      </w:tr>
    </w:tbl>
    <w:p>
      <w:pPr>
        <w:jc w:val="center"/>
        <w:rPr>
          <w:rFonts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第二部分</w:t>
      </w:r>
      <w:bookmarkStart w:id="1" w:name="hmcheck_b5edce266e0a48589ba21bfc2f3be580"/>
      <w:r>
        <w:rPr>
          <w:rFonts w:hint="eastAsia" w:ascii="宋体" w:hAnsi="宋体" w:cs="宋体"/>
          <w:b/>
          <w:sz w:val="44"/>
          <w:szCs w:val="44"/>
        </w:rPr>
        <w:t xml:space="preserve">.</w:t>
      </w:r>
      <w:bookmarkEnd w:id="1"/>
      <w:r>
        <w:rPr>
          <w:rFonts w:hint="eastAsia" w:ascii="宋体" w:hAnsi="宋体" w:cs="宋体"/>
          <w:b/>
          <w:sz w:val="44"/>
          <w:szCs w:val="44"/>
        </w:rPr>
        <w:t xml:space="preserve"> 投标供应商须知</w:t>
      </w:r>
      <w:r/>
    </w:p>
    <w:p>
      <w:pPr>
        <w:jc w:val="left"/>
        <w:spacing w:line="360" w:lineRule="auto"/>
        <w:rPr>
          <w:rFonts w:ascii="宋体" w:hAnsi="宋体" w:cs="宋体"/>
          <w:color w:val="000000"/>
          <w:sz w:val="24"/>
        </w:rPr>
      </w:pPr>
      <w:r/>
      <w:bookmarkStart w:id="2" w:name="OLE_LINK11"/>
      <w:r>
        <w:rPr>
          <w:rFonts w:hint="eastAsia" w:ascii="宋体" w:hAnsi="宋体" w:cs="宋体"/>
          <w:b/>
          <w:bCs/>
          <w:color w:val="000000"/>
          <w:sz w:val="24"/>
        </w:rPr>
        <w:t xml:space="preserve">（一）遵循原则：</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公开透明原则、公平竞争原则、公正原则和诚实信用原则。</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（二）采购文件：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1.采购文件包括本文件目录所列全部内容，供应商应仔细阅读，并在</w:t>
      </w:r>
      <w:r>
        <w:rPr>
          <w:rFonts w:hint="eastAsia" w:ascii="宋体" w:hAnsi="宋体" w:cs="宋体"/>
          <w:bCs/>
          <w:color w:val="000000"/>
          <w:sz w:val="24"/>
        </w:rPr>
        <w:t xml:space="preserve">投标</w:t>
      </w:r>
      <w:r>
        <w:rPr>
          <w:rFonts w:hint="eastAsia" w:ascii="宋体" w:hAnsi="宋体" w:cs="宋体"/>
          <w:color w:val="000000"/>
          <w:sz w:val="24"/>
        </w:rPr>
        <w:t xml:space="preserve">文件中充分响应采购文件的所有要求。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2.采购文件中的“法定代表人”是指供应商的营业执照或相关部门的登记证明文件中的“法定代表人”或“负责人”。</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w:t>
      </w:r>
      <w:r>
        <w:rPr>
          <w:rFonts w:hint="eastAsia" w:hAnsi="宋体" w:cs="宋体"/>
          <w:bCs/>
          <w:color w:val="000000"/>
          <w:sz w:val="24"/>
        </w:rPr>
        <w:t xml:space="preserve">供应商应登录苏采云平台http://jszfcg.jscz.gov.cn/jszc/login在线申请获取采购文件（</w:t>
      </w:r>
      <w:r>
        <w:rPr>
          <w:rFonts w:hint="eastAsia" w:hAnsi="宋体" w:cs="宋体"/>
          <w:b/>
          <w:color w:val="000000"/>
          <w:sz w:val="24"/>
        </w:rPr>
        <w:t xml:space="preserve">具体操作流程详见“苏采云”系统供应商操作手册http://cz.wuxi.gov.cn/doc/2023/10/11/4080287.shtml</w:t>
      </w:r>
      <w:r>
        <w:rPr>
          <w:rFonts w:hint="eastAsia" w:hAnsi="宋体" w:cs="宋体"/>
          <w:bCs/>
          <w:color w:val="000000"/>
          <w:sz w:val="24"/>
        </w:rPr>
        <w:t xml:space="preserve">）。按采购文件要求提交全部资料并对采购文件各项内容做出实质性响应，否则其</w:t>
      </w:r>
      <w:r>
        <w:rPr>
          <w:rFonts w:hint="eastAsia" w:ascii="宋体" w:hAnsi="宋体" w:cs="宋体"/>
          <w:bCs/>
          <w:color w:val="000000"/>
          <w:sz w:val="24"/>
        </w:rPr>
        <w:t xml:space="preserve">投标</w:t>
      </w:r>
      <w:r>
        <w:rPr>
          <w:rFonts w:hint="eastAsia" w:hAnsi="宋体" w:cs="宋体"/>
          <w:bCs/>
          <w:color w:val="000000"/>
          <w:sz w:val="24"/>
        </w:rPr>
        <w:t xml:space="preserve">文件无效。</w:t>
      </w:r>
      <w:r/>
    </w:p>
    <w:p>
      <w:pPr>
        <w:ind w:firstLine="480"/>
        <w:spacing w:line="360" w:lineRule="auto"/>
        <w:rPr>
          <w:rFonts w:ascii="宋体" w:hAnsi="宋体" w:cs="宋体"/>
          <w:sz w:val="24"/>
        </w:rPr>
      </w:pPr>
      <w:r>
        <w:rPr>
          <w:rFonts w:hint="eastAsia" w:ascii="宋体" w:hAnsi="宋体" w:cs="宋体"/>
          <w:color w:val="000000"/>
          <w:sz w:val="24"/>
        </w:rPr>
        <w:t xml:space="preserve">4.采购文件仅作为本次招投标使用。</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（三）采购文件的解释：</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1.供应商如有需要对采购文件要求澄清的问题，请以书面提出，并按“</w:t>
      </w:r>
      <w:r>
        <w:rPr>
          <w:rFonts w:hint="eastAsia" w:ascii="宋体" w:hAnsi="宋体" w:cs="宋体"/>
          <w:bCs/>
          <w:color w:val="000000"/>
          <w:sz w:val="24"/>
        </w:rPr>
        <w:t xml:space="preserve">投标</w:t>
      </w:r>
      <w:r>
        <w:rPr>
          <w:rFonts w:hint="eastAsia" w:ascii="宋体" w:hAnsi="宋体" w:cs="宋体"/>
          <w:color w:val="000000"/>
          <w:sz w:val="24"/>
        </w:rPr>
        <w:t xml:space="preserve">邀请”第6项规定的时间将电子邮件及书面传真（两种形式均须发送）至江苏鸿鹏工程管理咨询有限公司，联系方式详见</w:t>
      </w:r>
      <w:r>
        <w:rPr>
          <w:rFonts w:hint="eastAsia" w:ascii="宋体" w:hAnsi="宋体" w:cs="宋体"/>
          <w:bCs/>
          <w:color w:val="000000"/>
          <w:sz w:val="24"/>
        </w:rPr>
        <w:t xml:space="preserve">投标</w:t>
      </w:r>
      <w:r>
        <w:rPr>
          <w:rFonts w:hint="eastAsia" w:ascii="宋体" w:hAnsi="宋体" w:cs="宋体"/>
          <w:color w:val="000000"/>
          <w:sz w:val="24"/>
        </w:rPr>
        <w:t xml:space="preserve">邀请第13项。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2.采购人、江苏鸿鹏工程管理咨询有限公司将按“</w:t>
      </w:r>
      <w:r>
        <w:rPr>
          <w:rFonts w:hint="eastAsia" w:ascii="宋体" w:hAnsi="宋体" w:cs="宋体"/>
          <w:bCs/>
          <w:color w:val="000000"/>
          <w:sz w:val="24"/>
        </w:rPr>
        <w:t xml:space="preserve">投标</w:t>
      </w:r>
      <w:r>
        <w:rPr>
          <w:rFonts w:hint="eastAsia" w:ascii="宋体" w:hAnsi="宋体" w:cs="宋体"/>
          <w:color w:val="000000"/>
          <w:sz w:val="24"/>
        </w:rPr>
        <w:t xml:space="preserve">邀请”第6项规定的时间对供应商针对采购文件书面提出的要求澄清的问题进行书面答疑。</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3.本文件的最终解释权归采购人。</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（四）采购文件的补充或修正：</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1.采购人或者采购代理机构可以对已发出的采购文件进行必要的澄清或者修改，澄清或者修改将在江苏政府采购网上发布澄清公告。澄清或者修改的内容为采购文件组成部分，与采购文件具有同等约束力。</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2.澄清或者修改的内容可能影响</w:t>
      </w:r>
      <w:r>
        <w:rPr>
          <w:rFonts w:hint="eastAsia" w:ascii="宋体" w:hAnsi="宋体" w:cs="宋体"/>
          <w:bCs/>
          <w:color w:val="000000"/>
          <w:sz w:val="24"/>
        </w:rPr>
        <w:t xml:space="preserve">投标</w:t>
      </w:r>
      <w:r>
        <w:rPr>
          <w:rFonts w:hint="eastAsia" w:ascii="宋体" w:hAnsi="宋体" w:cs="宋体"/>
          <w:color w:val="000000"/>
          <w:sz w:val="24"/>
        </w:rPr>
        <w:t xml:space="preserve">文件编制的，采购人或者采购代理机构将在</w:t>
      </w:r>
      <w:r>
        <w:rPr>
          <w:rFonts w:hint="eastAsia" w:ascii="宋体" w:hAnsi="宋体" w:cs="宋体"/>
          <w:bCs/>
          <w:color w:val="000000"/>
          <w:sz w:val="24"/>
        </w:rPr>
        <w:t xml:space="preserve">投标</w:t>
      </w:r>
      <w:r>
        <w:rPr>
          <w:rFonts w:hint="eastAsia" w:ascii="宋体" w:hAnsi="宋体" w:cs="宋体"/>
          <w:color w:val="000000"/>
          <w:sz w:val="24"/>
        </w:rPr>
        <w:t xml:space="preserve">截止时间至少15日前，</w:t>
      </w:r>
      <w:r>
        <w:rPr>
          <w:rFonts w:hint="eastAsia" w:hAnsi="宋体" w:cs="宋体"/>
          <w:bCs/>
          <w:color w:val="000000"/>
          <w:sz w:val="24"/>
        </w:rPr>
        <w:t xml:space="preserve">以书面形式通知所有获取采购文件的潜在供应商并发布更正公告</w:t>
      </w:r>
      <w:r>
        <w:rPr>
          <w:rFonts w:hint="eastAsia" w:ascii="宋体" w:hAnsi="宋体" w:cs="宋体"/>
          <w:color w:val="000000"/>
          <w:sz w:val="24"/>
        </w:rPr>
        <w:t xml:space="preserve">；不足15日的，采购人或者采购代理机构将顺延提交</w:t>
      </w:r>
      <w:r>
        <w:rPr>
          <w:rFonts w:hint="eastAsia" w:ascii="宋体" w:hAnsi="宋体" w:cs="宋体"/>
          <w:bCs/>
          <w:color w:val="000000"/>
          <w:sz w:val="24"/>
        </w:rPr>
        <w:t xml:space="preserve">投标</w:t>
      </w:r>
      <w:r>
        <w:rPr>
          <w:rFonts w:hint="eastAsia" w:ascii="宋体" w:hAnsi="宋体" w:cs="宋体"/>
          <w:color w:val="000000"/>
          <w:sz w:val="24"/>
        </w:rPr>
        <w:t xml:space="preserve">文件的截止时间。</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3.供应商应在</w:t>
      </w:r>
      <w:r>
        <w:rPr>
          <w:rFonts w:hint="eastAsia" w:ascii="宋体" w:hAnsi="宋体" w:cs="宋体"/>
          <w:bCs/>
          <w:color w:val="000000"/>
          <w:sz w:val="24"/>
        </w:rPr>
        <w:t xml:space="preserve">投标</w:t>
      </w:r>
      <w:r>
        <w:rPr>
          <w:rFonts w:hint="eastAsia" w:ascii="宋体" w:hAnsi="宋体" w:cs="宋体"/>
          <w:color w:val="000000"/>
          <w:sz w:val="24"/>
        </w:rPr>
        <w:t xml:space="preserve">截止时间前</w:t>
      </w:r>
      <w:r>
        <w:rPr>
          <w:rFonts w:hint="eastAsia" w:hAnsi="宋体" w:cs="宋体"/>
          <w:color w:val="000000"/>
          <w:sz w:val="24"/>
        </w:rPr>
        <w:t xml:space="preserve">以书面回函代理机构，确认已收到修改文件或通知，</w:t>
      </w:r>
      <w:r>
        <w:rPr>
          <w:rFonts w:hint="eastAsia" w:hAnsi="宋体" w:cs="宋体"/>
          <w:bCs/>
          <w:color w:val="000000"/>
          <w:sz w:val="24"/>
        </w:rPr>
        <w:t xml:space="preserve">逾期不回视同收到此公告；并</w:t>
      </w:r>
      <w:r>
        <w:rPr>
          <w:rFonts w:hint="eastAsia" w:ascii="宋体" w:hAnsi="宋体" w:cs="宋体"/>
          <w:color w:val="000000"/>
          <w:sz w:val="24"/>
        </w:rPr>
        <w:t xml:space="preserve">关注原采购公告媒体上发布的相关更正公告。因供应商未尽注意义务，未及时全面地关注更正公告导致其提交的</w:t>
      </w:r>
      <w:r>
        <w:rPr>
          <w:rFonts w:hint="eastAsia" w:ascii="宋体" w:hAnsi="宋体" w:cs="宋体"/>
          <w:bCs/>
          <w:color w:val="000000"/>
          <w:sz w:val="24"/>
        </w:rPr>
        <w:t xml:space="preserve">投标</w:t>
      </w:r>
      <w:r>
        <w:rPr>
          <w:rFonts w:hint="eastAsia" w:ascii="宋体" w:hAnsi="宋体" w:cs="宋体"/>
          <w:color w:val="000000"/>
          <w:sz w:val="24"/>
        </w:rPr>
        <w:t xml:space="preserve">材料不符合招标要求，而造成的损失及风险（包括但不限于未中标）由供应商自行承担。</w:t>
      </w:r>
      <w:r/>
    </w:p>
    <w:p>
      <w:pPr>
        <w:jc w:val="left"/>
        <w:spacing w:line="360" w:lineRule="auto"/>
        <w:rPr>
          <w:rFonts w:ascii="宋体" w:hAnsi="宋体" w:cs="宋体"/>
          <w:bCs/>
          <w:color w:val="000000"/>
          <w:sz w:val="24"/>
        </w:rPr>
      </w:pPr>
      <w:r>
        <w:rPr>
          <w:rFonts w:hint="eastAsia" w:ascii="宋体" w:hAnsi="宋体" w:cs="宋体"/>
          <w:b/>
          <w:color w:val="000000"/>
          <w:sz w:val="24"/>
        </w:rPr>
        <w:t xml:space="preserve">（五）投标文件的组成：</w:t>
      </w:r>
      <w:r/>
    </w:p>
    <w:p>
      <w:pPr>
        <w:ind w:firstLine="480"/>
        <w:spacing w:line="360" w:lineRule="auto"/>
        <w:rPr>
          <w:rFonts w:ascii="宋体" w:hAnsi="宋体" w:cs="宋体"/>
          <w:b/>
          <w:sz w:val="24"/>
        </w:rPr>
      </w:pPr>
      <w:r>
        <w:rPr>
          <w:rFonts w:hint="eastAsia" w:ascii="宋体" w:hAnsi="宋体" w:cs="宋体"/>
          <w:bCs/>
          <w:color w:val="000000"/>
          <w:sz w:val="24"/>
        </w:rPr>
        <w:t xml:space="preserve">投标文件相应内容上传至投标客户端。</w:t>
      </w:r>
      <w:bookmarkEnd w:id="2"/>
      <w:r/>
      <w:r/>
    </w:p>
    <w:p>
      <w:pPr>
        <w:ind w:left="1" w:firstLine="523"/>
        <w:spacing w:line="360" w:lineRule="auto"/>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1.投标函（</w:t>
      </w:r>
      <w:r>
        <w:rPr>
          <w:rFonts w:hint="eastAsia" w:ascii="宋体" w:hAnsi="宋体" w:cs="宋体"/>
          <w:b/>
          <w:bCs/>
          <w:color w:val="000000"/>
          <w:sz w:val="24"/>
        </w:rPr>
        <w:t xml:space="preserve">格式见附件）</w:t>
      </w:r>
      <w:r/>
    </w:p>
    <w:p>
      <w:pPr>
        <w:ind w:firstLine="523"/>
        <w:spacing w:line="360" w:lineRule="auto"/>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2.证明文件：</w:t>
      </w:r>
      <w:r/>
    </w:p>
    <w:p>
      <w:pPr>
        <w:numPr>
          <w:ilvl w:val="1"/>
          <w:numId w:val="0"/>
        </w:numPr>
        <w:ind w:left="990" w:hanging="564"/>
        <w:spacing w:line="360" w:lineRule="auto"/>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（1）资格、资信证明文件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①关于资格的声明函</w:t>
      </w:r>
      <w:r>
        <w:rPr>
          <w:rFonts w:hint="eastAsia" w:ascii="宋体" w:hAnsi="宋体" w:cs="宋体"/>
          <w:b/>
          <w:color w:val="000000"/>
          <w:sz w:val="24"/>
        </w:rPr>
        <w:t xml:space="preserve">（</w:t>
      </w:r>
      <w:r>
        <w:rPr>
          <w:rFonts w:hint="eastAsia" w:ascii="宋体" w:hAnsi="宋体" w:cs="宋体"/>
          <w:b/>
          <w:bCs/>
          <w:color w:val="000000"/>
          <w:sz w:val="24"/>
        </w:rPr>
        <w:t xml:space="preserve">格式见附件）；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color w:val="000000"/>
          <w:sz w:val="24"/>
          <w:szCs w:val="21"/>
        </w:rPr>
        <w:t xml:space="preserve">具有独立承担民事责任的能力</w:t>
      </w:r>
      <w:r>
        <w:rPr>
          <w:rFonts w:hint="eastAsia" w:ascii="宋体" w:hAnsi="宋体" w:cs="宋体"/>
          <w:b/>
          <w:bCs/>
          <w:color w:val="000000"/>
          <w:sz w:val="24"/>
          <w:szCs w:val="21"/>
        </w:rPr>
        <w:t xml:space="preserve">（提供营业执照副本或事业单位法人证书或民办非企业单位登记证书或社会团体法人登记证书或基金会法人登记证书等证明文件原件扫描件）；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③投标供应商法定代表人授权委托书</w:t>
      </w:r>
      <w:r>
        <w:rPr>
          <w:rFonts w:hint="eastAsia" w:ascii="宋体" w:hAnsi="宋体" w:cs="宋体"/>
          <w:b/>
          <w:bCs/>
          <w:color w:val="000000"/>
          <w:sz w:val="24"/>
        </w:rPr>
        <w:t xml:space="preserve">（格式见附件，法定代表人亲自参加投标的除外）；</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④投标供应商法定代表人身份证明</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⑤投标供应商法定代表人授权代表身份证</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身份证应为正、反面，法定代表人亲自参加</w:t>
      </w:r>
      <w:r>
        <w:rPr>
          <w:rFonts w:hint="eastAsia" w:ascii="宋体" w:hAnsi="宋体" w:cs="宋体"/>
          <w:b/>
          <w:bCs/>
          <w:color w:val="000000"/>
          <w:sz w:val="24"/>
        </w:rPr>
        <w:t xml:space="preserve">投标</w:t>
      </w:r>
      <w:r>
        <w:rPr>
          <w:rFonts w:hint="eastAsia" w:ascii="宋体" w:hAnsi="宋体" w:cs="宋体"/>
          <w:b/>
          <w:color w:val="000000"/>
          <w:sz w:val="24"/>
        </w:rPr>
        <w:t xml:space="preserve">的除外）；</w:t>
      </w:r>
      <w:r/>
    </w:p>
    <w:p>
      <w:pPr>
        <w:numPr>
          <w:ilvl w:val="2"/>
          <w:numId w:val="0"/>
        </w:numPr>
        <w:ind w:firstLine="480"/>
        <w:spacing w:line="360" w:lineRule="auto"/>
        <w:tabs>
          <w:tab w:val="left" w:pos="420" w:leader="none"/>
          <w:tab w:val="left" w:pos="945" w:leader="none"/>
          <w:tab w:val="left" w:pos="1155" w:leader="none"/>
        </w:tabs>
        <w:rPr>
          <w:rFonts w:ascii="宋体" w:hAnsi="宋体" w:cs="宋体"/>
          <w:color w:val="000000"/>
          <w:sz w:val="24"/>
          <w:szCs w:val="21"/>
        </w:rPr>
      </w:pPr>
      <w:r>
        <w:rPr>
          <w:rFonts w:hint="eastAsia" w:ascii="宋体" w:hAnsi="宋体" w:cs="宋体"/>
          <w:bCs/>
          <w:color w:val="000000"/>
          <w:sz w:val="24"/>
        </w:rPr>
        <w:t xml:space="preserve">⑥</w:t>
      </w:r>
      <w:r>
        <w:rPr>
          <w:rFonts w:hint="eastAsia" w:ascii="宋体" w:hAnsi="宋体" w:cs="宋体"/>
          <w:color w:val="000000"/>
          <w:sz w:val="24"/>
          <w:szCs w:val="21"/>
        </w:rPr>
        <w:t xml:space="preserve">授权代理人提供由法定的社保收缴部门出具的近一年中任意一个月份（不含投标当月）的投标供应商依法为其缴纳社会保险证明</w:t>
      </w:r>
      <w:r>
        <w:rPr>
          <w:rFonts w:hint="eastAsia" w:ascii="宋体" w:hAnsi="宋体" w:cs="宋体"/>
          <w:b/>
          <w:bCs/>
          <w:color w:val="000000"/>
          <w:sz w:val="24"/>
          <w:szCs w:val="21"/>
        </w:rPr>
        <w:t xml:space="preserve">（提供由相关主管部门出具的社保缴费证明，社保缴费证明应有社保部门红章的或含有县（区）级及以上社保部门电子签章或带二维码验证的扫描件；如投标供应商成立时间迟于要求开始的时间，则时间要求为投标供应商成立时间至截止时间；法定代表人亲自参加投标的除外）；</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⑦</w:t>
      </w:r>
      <w:r>
        <w:rPr>
          <w:rFonts w:hint="eastAsia" w:ascii="宋体" w:hAnsi="宋体" w:cs="宋体"/>
          <w:color w:val="000000"/>
          <w:sz w:val="24"/>
          <w:szCs w:val="21"/>
        </w:rPr>
        <w:t xml:space="preserve">投标供应商近一年中任意一个月份（不含投标当月）的财务状况报告（资产负债表和利润表）或由会计师事务所出具的2024年度的财务审计报告</w:t>
      </w:r>
      <w:r>
        <w:rPr>
          <w:rFonts w:hint="eastAsia" w:ascii="宋体" w:hAnsi="宋体" w:cs="宋体"/>
          <w:b/>
          <w:bCs/>
          <w:color w:val="000000"/>
          <w:sz w:val="24"/>
          <w:szCs w:val="21"/>
        </w:rPr>
        <w:t xml:space="preserve">（提供扫描件）；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⑧</w:t>
      </w:r>
      <w:r>
        <w:rPr>
          <w:rFonts w:hint="eastAsia" w:ascii="宋体" w:hAnsi="宋体" w:cs="宋体"/>
          <w:color w:val="000000"/>
          <w:sz w:val="24"/>
          <w:szCs w:val="21"/>
        </w:rPr>
        <w:t xml:space="preserve">投标供应商近一年中任意一个月份（不含投标当月）的依法缴纳税收的相关证明材料</w:t>
      </w:r>
      <w:r>
        <w:rPr>
          <w:rFonts w:hint="eastAsia" w:ascii="宋体" w:hAnsi="宋体" w:cs="宋体"/>
          <w:b/>
          <w:bCs/>
          <w:color w:val="000000"/>
          <w:sz w:val="24"/>
          <w:szCs w:val="21"/>
        </w:rPr>
        <w:t xml:space="preserve">（提供相关主管部门证明或银行代扣证明或者提供依法免税的主管部门出具的相关证明材料扫描件）；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⑨投标供应商</w:t>
      </w:r>
      <w:r>
        <w:rPr>
          <w:rFonts w:hint="eastAsia" w:ascii="宋体" w:hAnsi="宋体" w:cs="宋体"/>
          <w:color w:val="000000"/>
          <w:sz w:val="24"/>
        </w:rPr>
        <w:t xml:space="preserve">近一年中任意一个月份（不含投标当月）的依法缴纳社会保障资金的相关证明材料</w:t>
      </w:r>
      <w:r>
        <w:rPr>
          <w:rFonts w:hint="eastAsia" w:ascii="宋体" w:hAnsi="宋体" w:cs="宋体"/>
          <w:b/>
          <w:bCs/>
          <w:color w:val="000000"/>
          <w:sz w:val="24"/>
        </w:rPr>
        <w:t xml:space="preserve">（提供相关主管部门证明或银行代扣证明或者提供依法不需要缴纳社会保障资金的主管部门出具的相关证明材料扫描件）；</w:t>
      </w:r>
      <w:r/>
    </w:p>
    <w:p>
      <w:pPr>
        <w:numPr>
          <w:ilvl w:val="2"/>
          <w:numId w:val="0"/>
        </w:numPr>
        <w:ind w:firstLine="480"/>
        <w:spacing w:line="360" w:lineRule="auto"/>
        <w:tabs>
          <w:tab w:val="left" w:pos="420" w:leader="none"/>
          <w:tab w:val="left" w:pos="945" w:leader="none"/>
          <w:tab w:val="left" w:pos="1155" w:leader="none"/>
        </w:tabs>
        <w:rPr>
          <w:rFonts w:ascii="宋体" w:hAnsi="宋体" w:cs="宋体"/>
          <w:b/>
          <w:bCs/>
          <w:color w:val="000000"/>
          <w:sz w:val="24"/>
        </w:rPr>
      </w:pPr>
      <w:r>
        <w:rPr>
          <w:rFonts w:hint="eastAsia" w:ascii="宋体" w:hAnsi="宋体" w:cs="宋体"/>
          <w:color w:val="000000"/>
          <w:sz w:val="24"/>
          <w:szCs w:val="21"/>
        </w:rPr>
        <w:fldChar w:fldCharType="begin"/>
      </w:r>
      <w:r>
        <w:rPr>
          <w:rFonts w:hint="eastAsia" w:ascii="宋体" w:hAnsi="宋体" w:cs="宋体"/>
          <w:color w:val="000000"/>
          <w:sz w:val="24"/>
          <w:szCs w:val="21"/>
        </w:rPr>
        <w:instrText xml:space="preserve"> = 10 \* GB3 \* MERGEFORMAT </w:instrText>
      </w:r>
      <w:r>
        <w:rPr>
          <w:rFonts w:hint="eastAsia" w:ascii="宋体" w:hAnsi="宋体" w:cs="宋体"/>
          <w:color w:val="000000"/>
          <w:sz w:val="24"/>
          <w:szCs w:val="21"/>
        </w:rPr>
        <w:fldChar w:fldCharType="separate"/>
      </w:r>
      <w:r>
        <w:rPr>
          <w:rFonts w:hint="eastAsia" w:ascii="宋体" w:hAnsi="宋体" w:cs="宋体"/>
        </w:rPr>
        <w:t xml:space="preserve">⑩</w:t>
      </w:r>
      <w:r>
        <w:rPr>
          <w:rFonts w:hint="eastAsia" w:ascii="宋体" w:hAnsi="宋体" w:cs="宋体"/>
          <w:color w:val="000000"/>
          <w:sz w:val="24"/>
          <w:szCs w:val="21"/>
        </w:rPr>
        <w:fldChar w:fldCharType="end"/>
      </w:r>
      <w:r>
        <w:rPr>
          <w:rFonts w:hint="eastAsia" w:ascii="宋体" w:hAnsi="宋体" w:cs="宋体"/>
          <w:color w:val="000000"/>
          <w:sz w:val="24"/>
          <w:szCs w:val="21"/>
        </w:rPr>
        <w:t xml:space="preserve">承诺书</w:t>
      </w:r>
      <w:r>
        <w:rPr>
          <w:rFonts w:hint="eastAsia" w:ascii="宋体" w:hAnsi="宋体" w:cs="宋体"/>
          <w:b/>
          <w:bCs/>
          <w:color w:val="000000"/>
          <w:sz w:val="24"/>
          <w:szCs w:val="21"/>
        </w:rPr>
        <w:t xml:space="preserve">（</w:t>
      </w:r>
      <w:r>
        <w:rPr>
          <w:rFonts w:hint="eastAsia" w:ascii="宋体" w:hAnsi="宋体" w:cs="宋体"/>
          <w:b/>
          <w:bCs/>
          <w:color w:val="000000"/>
          <w:sz w:val="24"/>
        </w:rPr>
        <w:t xml:space="preserve">格式见附件</w:t>
      </w:r>
      <w:r>
        <w:rPr>
          <w:rFonts w:hint="eastAsia" w:ascii="宋体" w:hAnsi="宋体" w:cs="宋体"/>
          <w:b/>
          <w:bCs/>
          <w:color w:val="000000"/>
          <w:sz w:val="24"/>
          <w:szCs w:val="21"/>
        </w:rPr>
        <w:t xml:space="preserve">）；</w:t>
      </w:r>
      <w:r/>
    </w:p>
    <w:p>
      <w:pPr>
        <w:ind w:firstLine="523"/>
        <w:spacing w:line="360" w:lineRule="auto"/>
        <w:tabs>
          <w:tab w:val="left" w:pos="420" w:leader="none"/>
          <w:tab w:val="left" w:pos="945" w:leader="none"/>
        </w:tabs>
        <w:rPr>
          <w:rFonts w:ascii="宋体" w:hAnsi="宋体" w:cs="宋体"/>
          <w:color w:val="000000"/>
          <w:sz w:val="24"/>
          <w:szCs w:val="21"/>
        </w:rPr>
      </w:pPr>
      <w:r>
        <w:rPr>
          <w:rFonts w:hint="eastAsia" w:ascii="宋体" w:hAnsi="宋体" w:cs="宋体"/>
          <w:color w:val="000000"/>
          <w:sz w:val="24"/>
          <w:szCs w:val="21"/>
        </w:rPr>
        <w:t xml:space="preserve">⑪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sz w:val="24"/>
        </w:rPr>
        <w:t xml:space="preserve">（</w:t>
      </w:r>
      <w:r>
        <w:rPr>
          <w:rFonts w:hint="eastAsia" w:ascii="宋体" w:hAnsi="宋体" w:cs="宋体"/>
          <w:b/>
          <w:bCs/>
          <w:sz w:val="24"/>
        </w:rPr>
        <w:t xml:space="preserve">《中小企业声明函》及《残疾人福利性单位声明函》格式见附件）；</w:t>
      </w:r>
      <w:r/>
    </w:p>
    <w:p>
      <w:pPr>
        <w:ind w:firstLine="523"/>
        <w:spacing w:line="360" w:lineRule="auto"/>
        <w:tabs>
          <w:tab w:val="left" w:pos="420" w:leader="none"/>
          <w:tab w:val="left" w:pos="945" w:leader="none"/>
        </w:tabs>
        <w:rPr>
          <w:rFonts w:ascii="宋体" w:hAnsi="宋体" w:cs="宋体"/>
          <w:color w:val="000000"/>
          <w:sz w:val="24"/>
        </w:rPr>
      </w:pPr>
      <w:r>
        <w:rPr>
          <w:rFonts w:hint="eastAsia" w:ascii="宋体" w:hAnsi="宋体" w:cs="宋体"/>
          <w:color w:val="000000"/>
          <w:sz w:val="24"/>
        </w:rPr>
        <w:t xml:space="preserve">（2）补充性文件</w:t>
      </w:r>
      <w:r/>
    </w:p>
    <w:p>
      <w:pPr>
        <w:ind w:firstLine="480"/>
        <w:spacing w:line="360" w:lineRule="auto"/>
        <w:tabs>
          <w:tab w:val="left" w:pos="420" w:leader="none"/>
          <w:tab w:val="left" w:pos="945" w:leader="none"/>
          <w:tab w:val="left" w:pos="1155" w:leader="none"/>
        </w:tabs>
        <w:rPr>
          <w:rFonts w:ascii="宋体" w:hAnsi="宋体" w:cs="宋体"/>
          <w:color w:val="000000"/>
          <w:sz w:val="24"/>
        </w:rPr>
      </w:pPr>
      <w:r>
        <w:rPr>
          <w:rFonts w:hint="eastAsia" w:ascii="宋体" w:hAnsi="宋体" w:cs="宋体"/>
          <w:color w:val="000000"/>
          <w:sz w:val="24"/>
        </w:rPr>
        <w:t xml:space="preserve">①投标供应商情况表</w:t>
      </w:r>
      <w:r>
        <w:rPr>
          <w:rFonts w:hint="eastAsia" w:ascii="宋体" w:hAnsi="宋体" w:cs="宋体"/>
          <w:b/>
          <w:color w:val="000000"/>
          <w:sz w:val="24"/>
        </w:rPr>
        <w:t xml:space="preserve">（格式见附件）</w:t>
      </w:r>
      <w:r/>
    </w:p>
    <w:p>
      <w:pPr>
        <w:ind w:firstLine="480"/>
        <w:spacing w:line="360" w:lineRule="auto"/>
        <w:tabs>
          <w:tab w:val="left" w:pos="420" w:leader="none"/>
          <w:tab w:val="left" w:pos="945" w:leader="none"/>
          <w:tab w:val="left" w:pos="1155" w:leader="none"/>
        </w:tabs>
        <w:rPr>
          <w:rFonts w:ascii="宋体" w:hAnsi="宋体" w:cs="宋体"/>
          <w:color w:val="000000"/>
          <w:sz w:val="24"/>
        </w:rPr>
      </w:pPr>
      <w:r>
        <w:rPr>
          <w:rFonts w:hint="eastAsia" w:ascii="宋体" w:hAnsi="宋体" w:cs="宋体"/>
          <w:color w:val="000000"/>
          <w:sz w:val="24"/>
        </w:rPr>
        <w:t xml:space="preserve">②投标供应商认为必须提供的其他证明材料</w:t>
      </w:r>
      <w:r>
        <w:rPr>
          <w:rFonts w:hint="eastAsia" w:ascii="宋体" w:hAnsi="宋体" w:cs="宋体"/>
          <w:b/>
          <w:bCs/>
          <w:color w:val="000000"/>
          <w:sz w:val="24"/>
        </w:rPr>
        <w:t xml:space="preserve">（</w:t>
      </w:r>
      <w:r>
        <w:rPr>
          <w:rFonts w:hint="eastAsia" w:ascii="宋体" w:hAnsi="宋体" w:cs="宋体"/>
          <w:b/>
          <w:bCs/>
          <w:sz w:val="24"/>
        </w:rPr>
        <w:t xml:space="preserve">如有自拟并自行添加</w:t>
      </w:r>
      <w:r>
        <w:rPr>
          <w:rFonts w:hint="eastAsia" w:ascii="宋体" w:hAnsi="宋体" w:cs="宋体"/>
          <w:b/>
          <w:bCs/>
          <w:color w:val="000000"/>
          <w:sz w:val="24"/>
        </w:rPr>
        <w:t xml:space="preserve">）</w:t>
      </w:r>
      <w:r/>
    </w:p>
    <w:p>
      <w:pPr>
        <w:spacing w:line="360" w:lineRule="auto"/>
        <w:rPr>
          <w:rFonts w:ascii="宋体" w:hAnsi="宋体" w:cs="宋体"/>
        </w:rPr>
      </w:pPr>
      <w:r>
        <w:rPr>
          <w:rFonts w:hint="eastAsia" w:ascii="宋体" w:hAnsi="宋体" w:cs="宋体"/>
          <w:b/>
          <w:bCs/>
          <w:color w:val="000000"/>
          <w:sz w:val="24"/>
          <w:lang w:bidi="ar"/>
        </w:rPr>
        <w:t xml:space="preserve">上述证明文件中资格、资信证明文件必须全部提供，必须确保所有证明文件均为真实的、有效的且清晰的。如上述资格、资信证明文件第⑦⑧⑨三项遇有国家相关政策规定可不具备的，必须提供相关政策规定或相关单位出具的有效证明扫描件。</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供应商所提交的证明文件的完整、清晰与否，将直接影响其</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文件的审核和评分结果</w:t>
      </w:r>
      <w:r>
        <w:rPr>
          <w:rFonts w:hint="eastAsia" w:ascii="宋体" w:hAnsi="宋体" w:cs="宋体"/>
          <w:color w:val="000000"/>
          <w:sz w:val="24"/>
          <w:lang w:bidi="ar"/>
        </w:rPr>
        <w:t xml:space="preserve">。</w:t>
      </w:r>
      <w:r/>
    </w:p>
    <w:p>
      <w:pPr>
        <w:ind w:left="523"/>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3.开标一览表</w:t>
      </w:r>
      <w:r>
        <w:rPr>
          <w:rFonts w:hint="eastAsia" w:ascii="宋体" w:hAnsi="宋体" w:cs="宋体"/>
          <w:b/>
          <w:sz w:val="24"/>
        </w:rPr>
        <w:t xml:space="preserve">（格式见附件）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注：投标时须按项目采购需求列明的需求作为统一报价基础报出投标总价，此报价是指完成采购需求全部内容的综合总价。</w:t>
      </w:r>
      <w:r>
        <w:rPr>
          <w:rFonts w:hint="eastAsia" w:ascii="宋体" w:hAnsi="宋体" w:cs="宋体"/>
          <w:bCs/>
          <w:color w:val="000000"/>
          <w:sz w:val="24"/>
          <w:lang w:val="zh-CN"/>
        </w:rPr>
        <w:t xml:space="preserve">投标供应商所报的各分项投标单价在合同履行过程中是固定不变的，不得以任何理由予以变更。任何包含价格调整要求的投标，其投标将被认定为投标无效。</w:t>
      </w:r>
      <w:r/>
    </w:p>
    <w:p>
      <w:pPr>
        <w:ind w:firstLine="480"/>
        <w:spacing w:line="360" w:lineRule="auto"/>
        <w:rPr>
          <w:rFonts w:ascii="宋体" w:cs="宋体"/>
          <w:bCs/>
          <w:sz w:val="24"/>
        </w:rPr>
      </w:pPr>
      <w:r>
        <w:rPr>
          <w:rFonts w:hint="eastAsia" w:ascii="宋体" w:hAnsi="宋体" w:cs="宋体"/>
          <w:bCs/>
          <w:color w:val="000000"/>
          <w:sz w:val="24"/>
          <w:lang w:val="zh-CN"/>
        </w:rPr>
        <w:t xml:space="preserve">总价</w:t>
      </w:r>
      <w:r>
        <w:rPr>
          <w:rFonts w:hint="eastAsia" w:cs="宋体"/>
          <w:sz w:val="24"/>
          <w:lang w:bidi="ar"/>
        </w:rPr>
        <w:t xml:space="preserve">中已包括满足本项目要求的所有提供服务相关的全部设备</w:t>
      </w:r>
      <w:r>
        <w:rPr>
          <w:rFonts w:hint="eastAsia" w:ascii="宋体" w:hAnsi="宋体" w:cs="宋体"/>
          <w:bCs/>
          <w:color w:val="000000"/>
          <w:sz w:val="24"/>
        </w:rPr>
        <w:t xml:space="preserve">、人工（含餐饮费）、机械、差旅、保险、各种税费、配合、劳保、专利技术、利润、税金等一切为实现本项目及后续服务而产生的所有费用。报价范围包含完成采购项目内容的发生和涉及的全部费用，各供应商应自行勘查现场，根据项目实际情况，在充分考虑相关工作成本动态因素和自身管理水平的基础上，进行自主报价。报价在合同实施期间不因人工和材料、设备的市场因素变化而变动</w:t>
      </w:r>
      <w:r>
        <w:rPr>
          <w:rFonts w:hint="eastAsia" w:ascii="宋体" w:cs="宋体"/>
          <w:bCs/>
          <w:sz w:val="24"/>
        </w:rPr>
        <w:t xml:space="preserve">。</w:t>
      </w:r>
      <w:r/>
    </w:p>
    <w:p>
      <w:pPr>
        <w:ind w:left="523"/>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4.明细报价表</w:t>
      </w:r>
      <w:r>
        <w:rPr>
          <w:rFonts w:hint="eastAsia" w:ascii="宋体" w:hAnsi="宋体" w:cs="宋体"/>
          <w:b/>
          <w:sz w:val="24"/>
        </w:rPr>
        <w:t xml:space="preserve">（格式见附件）</w:t>
      </w:r>
      <w:r/>
    </w:p>
    <w:p>
      <w:pPr>
        <w:ind w:left="523"/>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5.</w:t>
      </w:r>
      <w:r>
        <w:rPr>
          <w:rFonts w:hint="eastAsia" w:ascii="宋体" w:hAnsi="宋体" w:cs="宋体"/>
          <w:color w:val="000000"/>
          <w:sz w:val="24"/>
        </w:rPr>
        <w:t xml:space="preserve">偏离表</w:t>
      </w:r>
      <w:r>
        <w:rPr>
          <w:rFonts w:hint="eastAsia" w:ascii="宋体" w:hAnsi="宋体" w:cs="宋体"/>
          <w:b/>
          <w:bCs/>
          <w:color w:val="000000"/>
          <w:sz w:val="24"/>
        </w:rPr>
        <w:t xml:space="preserve">（格式见附件；由投标供应商根据采购文件要求自行编制）；</w:t>
      </w:r>
      <w:r/>
    </w:p>
    <w:p>
      <w:pPr>
        <w:ind w:left="523"/>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6.评分标准中对应的其他所需证明材料</w:t>
      </w:r>
      <w:r>
        <w:rPr>
          <w:rFonts w:hint="eastAsia" w:ascii="宋体" w:hAnsi="宋体" w:cs="宋体"/>
          <w:b/>
          <w:sz w:val="24"/>
        </w:rPr>
        <w:t xml:space="preserve">（格式见附件；由投标供应商根据采购文件要求自行编制）；</w:t>
      </w:r>
      <w:r/>
    </w:p>
    <w:p>
      <w:pPr>
        <w:ind w:firstLine="482"/>
        <w:spacing w:line="360" w:lineRule="auto"/>
        <w:rPr>
          <w:rFonts w:ascii="宋体" w:hAnsi="宋体" w:cs="宋体"/>
          <w:color w:val="000000"/>
          <w:sz w:val="24"/>
        </w:rPr>
      </w:pPr>
      <w:r>
        <w:rPr>
          <w:rFonts w:hint="eastAsia" w:ascii="宋体" w:hAnsi="宋体" w:cs="宋体"/>
          <w:color w:val="000000"/>
          <w:sz w:val="24"/>
        </w:rPr>
        <w:t xml:space="preserve">7.技术标</w:t>
      </w:r>
      <w:r/>
    </w:p>
    <w:p>
      <w:pPr>
        <w:ind w:firstLine="240"/>
        <w:jc w:val="left"/>
        <w:spacing w:line="360" w:lineRule="auto"/>
        <w:widowControl/>
        <w:rPr>
          <w:rFonts w:ascii="宋体" w:hAnsi="宋体" w:cs="宋体"/>
          <w:color w:val="000000"/>
          <w:sz w:val="24"/>
        </w:rPr>
      </w:pPr>
      <w:r>
        <w:rPr>
          <w:rFonts w:hint="eastAsia" w:ascii="宋体" w:hAnsi="宋体" w:cs="宋体"/>
          <w:color w:val="000000"/>
          <w:sz w:val="24"/>
        </w:rPr>
        <w:t xml:space="preserve">技术文件应根据本项目的特定环境和要求，编制服务和各项服务保证措施，服务方案应对本项目的特点，重点环节进行编写，避免空洞地论述。</w:t>
      </w:r>
      <w:r/>
    </w:p>
    <w:p>
      <w:pPr>
        <w:spacing w:line="360" w:lineRule="auto"/>
        <w:widowControl/>
        <w:rPr>
          <w:rFonts w:ascii="宋体" w:hAnsi="宋体" w:cs="宋体"/>
          <w:b/>
          <w:color w:val="000000"/>
          <w:sz w:val="24"/>
        </w:rPr>
      </w:pPr>
      <w:r>
        <w:rPr>
          <w:rFonts w:hint="eastAsia" w:ascii="宋体" w:hAnsi="宋体" w:cs="宋体"/>
          <w:b/>
          <w:color w:val="000000"/>
          <w:sz w:val="24"/>
        </w:rPr>
        <w:t xml:space="preserve">（六）投标文件的制作：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1.所有文件、往来函件均应使用简体中文（规格、型号辅助符号除外）。</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2.投标文件由投标供应商按给定格式如实填写（编写），须有法人（签章）、法定代表人或法定代表人授权代表签章，方为有效，未尽事宜可自行补充。</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3.投标供应商报价一律以人民币为投标结算货币，结算单位为“元”。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4.投标文件格式部分，应由投标供应商按给定格式提供，不得更改。</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5.投标文件应用不褪色的黑色墨水书写或打印。</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6.投标文件应按“投标文件的组成”的顺序制作。</w:t>
      </w:r>
      <w:r>
        <w:rPr>
          <w:rFonts w:hint="eastAsia" w:ascii="宋体" w:hAnsi="宋体" w:cs="宋体"/>
          <w:bCs/>
          <w:color w:val="000000"/>
          <w:sz w:val="24"/>
        </w:rPr>
        <w:t xml:space="preserve">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7.投标费用自理。</w:t>
      </w:r>
      <w:r/>
    </w:p>
    <w:p>
      <w:pPr>
        <w:spacing w:line="360" w:lineRule="auto"/>
        <w:tabs>
          <w:tab w:val="left" w:pos="945" w:leader="none"/>
        </w:tabs>
        <w:rPr>
          <w:rFonts w:ascii="宋体" w:hAnsi="宋体"/>
          <w:b/>
          <w:color w:val="000000"/>
          <w:sz w:val="24"/>
        </w:rPr>
        <w:outlineLvl w:val="0"/>
      </w:pPr>
      <w:r>
        <w:rPr>
          <w:rFonts w:hint="eastAsia" w:ascii="宋体" w:hAnsi="宋体"/>
          <w:b/>
          <w:color w:val="000000"/>
          <w:sz w:val="24"/>
        </w:rPr>
        <w:t xml:space="preserve">（七）网上投标：</w:t>
      </w:r>
      <w:r/>
    </w:p>
    <w:p>
      <w:pPr>
        <w:ind w:firstLine="480"/>
        <w:spacing w:line="360" w:lineRule="auto"/>
        <w:tabs>
          <w:tab w:val="left" w:pos="1288"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投标供应商应由其法定代表人或法定代表人授权代表在规定的网上投标时间内，凭CA数字证书登录《江苏省政府采购交易系统》（简称“苏采云”系统）获取采购文件，在投标客户端制作投标文件（电子数据），并在投标截止时间之前上传投标文件。</w:t>
      </w:r>
      <w:r/>
    </w:p>
    <w:p>
      <w:pPr>
        <w:ind w:firstLine="480"/>
        <w:spacing w:line="360" w:lineRule="auto"/>
        <w:tabs>
          <w:tab w:val="left" w:pos="525" w:leader="none"/>
          <w:tab w:val="left" w:pos="1288"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投标供应商按采购文件规定的网上解密时间进行解密，如未按时解密后果自负。</w:t>
      </w:r>
      <w:r/>
    </w:p>
    <w:p>
      <w:pPr>
        <w:ind w:firstLine="480"/>
        <w:spacing w:line="360" w:lineRule="auto"/>
        <w:tabs>
          <w:tab w:val="left" w:pos="525" w:leader="none"/>
          <w:tab w:val="left" w:pos="1288"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投标供应商应当对采购文件提出的要求和条件作出实质性响应，并在电子投标系统逐条应答。</w:t>
      </w:r>
      <w:r/>
    </w:p>
    <w:p>
      <w:pPr>
        <w:ind w:firstLine="480"/>
        <w:spacing w:line="360" w:lineRule="auto"/>
        <w:tabs>
          <w:tab w:val="left" w:pos="525" w:leader="none"/>
          <w:tab w:val="left" w:pos="1288" w:leader="none"/>
        </w:tabs>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投标供应商应对要求提供的资格证明文件（如资质证书、资格证明）、技术资料（如白皮书、彩页、手册、检测报告等）扫描上传至投标系统。</w:t>
      </w:r>
      <w:r/>
    </w:p>
    <w:p>
      <w:pPr>
        <w:spacing w:line="360" w:lineRule="auto"/>
        <w:rPr>
          <w:rFonts w:ascii="宋体" w:hAnsi="宋体" w:cs="宋体"/>
          <w:b/>
          <w:color w:val="000000"/>
          <w:sz w:val="24"/>
        </w:rPr>
      </w:pPr>
      <w:r>
        <w:rPr>
          <w:rFonts w:hint="eastAsia" w:ascii="宋体" w:hAnsi="宋体" w:cs="宋体"/>
          <w:b/>
          <w:color w:val="000000"/>
          <w:sz w:val="24"/>
        </w:rPr>
        <w:t xml:space="preserve">（八）无效投标文件的确认：</w:t>
      </w:r>
      <w:r/>
    </w:p>
    <w:p>
      <w:pPr>
        <w:ind w:firstLine="480"/>
        <w:spacing w:line="360" w:lineRule="auto"/>
        <w:tabs>
          <w:tab w:val="left" w:pos="945" w:leader="none"/>
          <w:tab w:val="left" w:pos="1288" w:leader="none"/>
        </w:tabs>
        <w:rPr>
          <w:rFonts w:ascii="宋体" w:hAnsi="宋体" w:cs="宋体"/>
          <w:bCs/>
          <w:color w:val="000000"/>
          <w:sz w:val="24"/>
        </w:rPr>
      </w:pPr>
      <w:r>
        <w:rPr>
          <w:rFonts w:hint="eastAsia" w:ascii="宋体" w:hAnsi="宋体" w:cs="宋体"/>
          <w:color w:val="000000"/>
          <w:sz w:val="24"/>
        </w:rPr>
        <w:t xml:space="preserve">投标</w:t>
      </w:r>
      <w:r>
        <w:rPr>
          <w:rFonts w:hint="eastAsia" w:ascii="宋体" w:hAnsi="宋体" w:cs="宋体"/>
          <w:bCs/>
          <w:color w:val="000000"/>
          <w:sz w:val="24"/>
        </w:rPr>
        <w:t xml:space="preserve">供应商有下列情况之一者，</w:t>
      </w:r>
      <w:r>
        <w:rPr>
          <w:rFonts w:hint="eastAsia" w:ascii="宋体" w:hAnsi="宋体" w:cs="宋体"/>
          <w:color w:val="000000"/>
          <w:sz w:val="24"/>
        </w:rPr>
        <w:t xml:space="preserve">投标</w:t>
      </w:r>
      <w:r>
        <w:rPr>
          <w:rFonts w:hint="eastAsia" w:ascii="宋体" w:hAnsi="宋体" w:cs="宋体"/>
          <w:bCs/>
          <w:color w:val="000000"/>
          <w:sz w:val="24"/>
        </w:rPr>
        <w:t xml:space="preserve">文件无效：</w:t>
      </w:r>
      <w:r/>
    </w:p>
    <w:p>
      <w:pPr>
        <w:numPr>
          <w:ilvl w:val="0"/>
          <w:numId w:val="15"/>
        </w:numPr>
        <w:spacing w:line="360" w:lineRule="auto"/>
        <w:rPr>
          <w:rFonts w:ascii="宋体" w:hAnsi="宋体" w:cs="宋体"/>
          <w:b/>
          <w:bCs/>
          <w:color w:val="000000"/>
          <w:sz w:val="24"/>
        </w:rPr>
      </w:pPr>
      <w:r>
        <w:rPr>
          <w:rFonts w:hint="eastAsia" w:ascii="宋体" w:hAnsi="宋体" w:cs="宋体"/>
          <w:b/>
          <w:bCs/>
          <w:color w:val="000000"/>
          <w:sz w:val="24"/>
        </w:rPr>
        <w:t xml:space="preserve">未按规定在江苏省政府采购管理交易系统（苏采云）首页入口进行供应商注册；</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电子投标文件未按规定期限投标的；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电子投标文件未按采购文件要求</w:t>
      </w:r>
      <w:r>
        <w:rPr>
          <w:rFonts w:hint="eastAsia" w:ascii="宋体" w:hAnsi="宋体" w:cs="宋体"/>
          <w:bCs/>
          <w:color w:val="000000"/>
          <w:sz w:val="24"/>
        </w:rPr>
        <w:t xml:space="preserve">签章和签字</w:t>
      </w:r>
      <w:r>
        <w:rPr>
          <w:rFonts w:hint="eastAsia" w:ascii="宋体" w:hAnsi="宋体" w:cs="宋体"/>
          <w:color w:val="000000"/>
          <w:sz w:val="24"/>
        </w:rPr>
        <w:t xml:space="preserve">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投标供应商未按采购文件要求解密投标文件的；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投标供应商的法定代表人授权代表无法定代表人授权委托书的；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不具备采购文件中规定的资格要求及未按采购文件规定的要求提供资格证明文件的；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投标文件含有采购人不能接受的附加条件的；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投标文件未按采购文件规定的内容和要求填写的；没有在投标系统指定位置上传对应文件、材料的；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电子投标文件图片、字迹模糊不清、无法辨认的；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投标文件中有采购文件未允许提供的选择性内容的；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恶意串通其他投标供应商，故意哄抬价格或压价的；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提供虚假材料的（包括工商营业执照、财务报表、资格证明文件等）；</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投标文件商务标未加盖投标供应商公章及法定代表人或授权代表签章的；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不同投标供应商投标文件中的项目相关人员出现同一人的；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不同投标供应商聘请同一人为其投标提供技术或经济咨询服务的；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不同投标供应商的单位负责人为同一人或者存在直接控股、管理关系的；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不同投标供应商的投标文件异常一致或者投标报价呈规律性差异；</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商务标和技术标，其中某一标被本项目评委确认为无效投标文件的；</w:t>
      </w:r>
      <w:r/>
    </w:p>
    <w:p>
      <w:pPr>
        <w:numPr>
          <w:ilvl w:val="0"/>
          <w:numId w:val="15"/>
        </w:numPr>
        <w:ind w:left="0" w:firstLine="480"/>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改变采购文件规定的暂定价格或不可竞争费用的；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改变采购文件提供的工程量清单中的名称、计量单位、采购数量、项目特征；</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投标文件未按要求提供技术文件的；</w:t>
      </w:r>
      <w:r/>
    </w:p>
    <w:p>
      <w:pPr>
        <w:numPr>
          <w:ilvl w:val="0"/>
          <w:numId w:val="15"/>
        </w:numPr>
        <w:ind w:left="0" w:firstLine="480"/>
        <w:spacing w:line="360" w:lineRule="auto"/>
        <w:rPr>
          <w:rFonts w:ascii="宋体" w:hAnsi="宋体" w:cs="宋体"/>
          <w:color w:val="000000"/>
          <w:sz w:val="24"/>
        </w:rPr>
      </w:pPr>
      <w:r/>
      <w:bookmarkStart w:id="3" w:name="_Hlk99223021"/>
      <w:r>
        <w:rPr>
          <w:rFonts w:hint="eastAsia" w:ascii="宋体" w:hAnsi="宋体" w:cs="宋体"/>
          <w:color w:val="000000"/>
          <w:sz w:val="24"/>
        </w:rPr>
        <w:t xml:space="preserve">投标文件商务标中同一方案有选择性报价且未声明以哪一个为准，或开标一览表中的报价</w:t>
      </w:r>
      <w:bookmarkEnd w:id="3"/>
      <w:r>
        <w:rPr>
          <w:rFonts w:hint="eastAsia" w:ascii="宋体" w:hAnsi="宋体" w:cs="宋体"/>
          <w:color w:val="000000"/>
          <w:sz w:val="24"/>
        </w:rPr>
        <w:t xml:space="preserve">与系统报价确认环节的投标报价不一致的；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超过采购文件规定的最高限价的；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评标委员会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未通过初步资格性审查、投标文件资格性检查、投标文件符合性检查的；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技术文件编制粗糙，缺漏项较多；</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投标供应商的投标报价畸高或畸低，但投标总报价与各分项报价不能相互对应，在询标时没有合理的解释或者不能提供计算依据和报价依据的；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不同投标供应商的投标文件的目录序号、排版格式、文字风格等存在明显的相似性或一致性，特征显示由同一单位或者同一个人编制的；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不同投标供应商投标文件内容存在非正常一致、项目组成员或者联系人员出现同一人、投标文件中错误（或异常）一致或雷同、电子文档信息一致或雷同的；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不同投标供应商的委托代理人、项目负责人以及其他相关人员有在同一个单位缴纳社会保险的；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同一投标文件中单位名称落款与公章不是同一单位的；</w:t>
      </w:r>
      <w:r/>
    </w:p>
    <w:p>
      <w:pPr>
        <w:numPr>
          <w:ilvl w:val="0"/>
          <w:numId w:val="15"/>
        </w:numPr>
        <w:spacing w:line="360" w:lineRule="auto"/>
        <w:rPr>
          <w:rFonts w:ascii="宋体" w:hAnsi="宋体" w:cs="宋体"/>
          <w:color w:val="000000"/>
          <w:sz w:val="24"/>
        </w:rPr>
      </w:pPr>
      <w:r>
        <w:rPr>
          <w:rFonts w:hint="eastAsia" w:ascii="宋体" w:hAnsi="宋体" w:cs="宋体"/>
          <w:color w:val="000000"/>
          <w:sz w:val="24"/>
        </w:rPr>
        <w:t xml:space="preserve">不同投标供应商委托同一单位或者个人办理投标事宜的；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不同投标供应商的投标文件由同一台电脑编制或者同一把数字证书加密锁加密或者同一台附属设备打印的；</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各投标供应商的投标文件上传使用的MAC地址和IP地址一致的，不同投标文件留有相同标记标识、存在两处以上一致性错误或雷同等情况，视为投标供应商相互围标、串标，其投标无效；</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单位负责人为同一人或者存在直接控股、管理关系的不同供应商；</w:t>
      </w:r>
      <w:r/>
    </w:p>
    <w:p>
      <w:pPr>
        <w:numPr>
          <w:ilvl w:val="0"/>
          <w:numId w:val="15"/>
        </w:numPr>
        <w:ind w:left="0" w:firstLine="480"/>
        <w:spacing w:line="360" w:lineRule="auto"/>
        <w:rPr>
          <w:rFonts w:ascii="宋体" w:hAnsi="宋体" w:cs="宋体"/>
          <w:color w:val="000000"/>
          <w:sz w:val="24"/>
        </w:rPr>
      </w:pPr>
      <w:r>
        <w:rPr>
          <w:rFonts w:hint="eastAsia" w:ascii="宋体" w:hAnsi="宋体" w:cs="宋体"/>
          <w:color w:val="000000"/>
          <w:sz w:val="24"/>
        </w:rPr>
        <w:t xml:space="preserve">电子投标文件与采购文件要求格式不一致而无法导入计算机评标系统；</w:t>
      </w:r>
      <w:r/>
    </w:p>
    <w:p>
      <w:pPr>
        <w:numPr>
          <w:ilvl w:val="0"/>
          <w:numId w:val="15"/>
        </w:numPr>
        <w:ind w:left="0" w:firstLine="480"/>
        <w:spacing w:line="360" w:lineRule="auto"/>
        <w:rPr>
          <w:rFonts w:ascii="宋体" w:hAnsi="宋体" w:cs="宋体"/>
          <w:sz w:val="24"/>
        </w:rPr>
      </w:pPr>
      <w:r>
        <w:rPr>
          <w:rFonts w:hint="eastAsia" w:ascii="宋体" w:hAnsi="宋体" w:cs="宋体"/>
          <w:color w:val="000000"/>
          <w:sz w:val="24"/>
        </w:rPr>
        <w:t xml:space="preserve">启用投标文件电子文本的项目，投标供应商因自身原因造成投标文件电子文本无法导入应急开评标系统的，视为放弃投标；</w:t>
      </w:r>
      <w:r/>
    </w:p>
    <w:p>
      <w:pPr>
        <w:numPr>
          <w:ilvl w:val="0"/>
          <w:numId w:val="15"/>
        </w:numPr>
        <w:ind w:left="0" w:firstLine="480"/>
        <w:spacing w:line="360" w:lineRule="auto"/>
        <w:rPr>
          <w:rFonts w:ascii="宋体" w:hAnsi="宋体" w:cs="宋体"/>
          <w:sz w:val="24"/>
        </w:rPr>
      </w:pPr>
      <w:r>
        <w:rPr>
          <w:rFonts w:hint="eastAsia" w:ascii="宋体" w:hAnsi="宋体" w:cs="宋体"/>
          <w:color w:val="000000"/>
          <w:sz w:val="24"/>
        </w:rPr>
        <w:t xml:space="preserve">投标文件内容不全或不符合法律法规和采购文件中规定的其他实质性要求的。</w:t>
      </w:r>
      <w:r/>
    </w:p>
    <w:p>
      <w:pPr>
        <w:spacing w:line="360" w:lineRule="auto"/>
        <w:rPr>
          <w:rFonts w:ascii="宋体" w:hAnsi="宋体" w:cs="宋体"/>
          <w:b/>
          <w:bCs/>
          <w:color w:val="000000"/>
          <w:sz w:val="24"/>
        </w:rPr>
      </w:pPr>
      <w:r>
        <w:rPr>
          <w:rFonts w:hint="eastAsia" w:ascii="宋体" w:hAnsi="宋体" w:cs="宋体"/>
          <w:b/>
          <w:bCs/>
          <w:color w:val="000000"/>
          <w:sz w:val="24"/>
        </w:rPr>
        <w:t xml:space="preserve">（九）开标、评标：</w:t>
      </w:r>
      <w:r>
        <w:rPr>
          <w:rFonts w:hint="eastAsia" w:ascii="宋体" w:hAnsi="宋体" w:cs="宋体"/>
          <w:bCs/>
          <w:color w:val="000000"/>
          <w:sz w:val="24"/>
        </w:rPr>
        <w:t xml:space="preserve">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1．所有投标单位在招标文件规定的时间内解密各自投标文件。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cs="宋体"/>
          <w:bCs/>
          <w:color w:val="000000"/>
          <w:sz w:val="24"/>
        </w:rPr>
      </w:pPr>
      <w:r>
        <w:rPr>
          <w:rFonts w:hint="eastAsia" w:ascii="宋体" w:hAnsi="宋体" w:cs="宋体"/>
          <w:b/>
          <w:color w:val="000000"/>
          <w:sz w:val="24"/>
        </w:rPr>
        <w:t xml:space="preserve">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离开电脑。如未按要求应答，由此所产生的损失及风险由投标人自行承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3．投标文件的审查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 投标文件报价出现前后不一致的，按照下列规定修正：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w:t>
      </w:r>
      <w:r>
        <w:rPr>
          <w:rFonts w:hint="eastAsia" w:ascii="宋体" w:hAnsi="宋体" w:cs="宋体"/>
          <w:bCs/>
          <w:color w:val="000000"/>
          <w:sz w:val="24"/>
        </w:rPr>
        <w:tab/>
      </w:r>
      <w:r>
        <w:rPr>
          <w:rFonts w:hint="eastAsia" w:ascii="宋体" w:hAnsi="宋体" w:cs="宋体"/>
          <w:bCs/>
          <w:color w:val="000000"/>
          <w:sz w:val="24"/>
        </w:rPr>
        <w:t xml:space="preserve">投标文件中开标一览表（报价表）内容与投标文件中相应内容不一致的，以开标一览表（报价表）为准；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bCs/>
          <w:color w:val="000000"/>
          <w:sz w:val="24"/>
        </w:rPr>
        <w:tab/>
      </w:r>
      <w:r>
        <w:rPr>
          <w:rFonts w:hint="eastAsia" w:ascii="宋体" w:hAnsi="宋体" w:cs="宋体"/>
          <w:bCs/>
          <w:color w:val="000000"/>
          <w:sz w:val="24"/>
        </w:rPr>
        <w:t xml:space="preserve">大写金额和小写金额不一致的，以大写金额为准；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③</w:t>
      </w:r>
      <w:r>
        <w:rPr>
          <w:rFonts w:hint="eastAsia" w:ascii="宋体" w:hAnsi="宋体" w:cs="宋体"/>
          <w:bCs/>
          <w:color w:val="000000"/>
          <w:sz w:val="24"/>
        </w:rPr>
        <w:tab/>
      </w:r>
      <w:r>
        <w:rPr>
          <w:rFonts w:hint="eastAsia" w:ascii="宋体" w:hAnsi="宋体" w:cs="宋体"/>
          <w:bCs/>
          <w:color w:val="000000"/>
          <w:sz w:val="24"/>
        </w:rPr>
        <w:t xml:space="preserve">单价金额小数点或者百分比有明显错位的，以开标一览表的总价为准，并修改单价；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④</w:t>
      </w:r>
      <w:r>
        <w:rPr>
          <w:rFonts w:hint="eastAsia" w:ascii="宋体" w:hAnsi="宋体" w:cs="宋体"/>
          <w:bCs/>
          <w:color w:val="000000"/>
          <w:sz w:val="24"/>
        </w:rPr>
        <w:tab/>
      </w:r>
      <w:r>
        <w:rPr>
          <w:rFonts w:hint="eastAsia" w:ascii="宋体" w:hAnsi="宋体" w:cs="宋体"/>
          <w:bCs/>
          <w:color w:val="000000"/>
          <w:sz w:val="24"/>
        </w:rPr>
        <w:t xml:space="preserve">总价金额与按单价汇总金额不一致的，以单价金额计算结果为准。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（2）对不同文字文本投标文件的解释发生异议的，以中文文本为准。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（3）供应商未参加开标的，视同认可开标结果。</w:t>
      </w:r>
      <w:r/>
    </w:p>
    <w:p>
      <w:pPr>
        <w:pStyle w:val="704"/>
        <w:ind w:left="0" w:firstLine="480"/>
        <w:spacing w:line="360" w:lineRule="auto"/>
        <w:widowControl w:val="off"/>
        <w:rPr>
          <w:rFonts w:ascii="宋体" w:hAnsi="宋体" w:eastAsia="宋体"/>
          <w:bCs/>
          <w:sz w:val="24"/>
          <w:szCs w:val="24"/>
        </w:rPr>
      </w:pPr>
      <w:r>
        <w:rPr>
          <w:rFonts w:hint="eastAsia" w:ascii="宋体" w:hAnsi="宋体" w:eastAsia="宋体"/>
          <w:bCs/>
          <w:sz w:val="24"/>
          <w:szCs w:val="24"/>
        </w:rPr>
        <w:t xml:space="preserve">（4）采购人应在采购文件中明确评审委员会启动异常低价投标(响应)审查的情形和具体要求，包括：</w:t>
      </w:r>
      <w:r/>
    </w:p>
    <w:p>
      <w:pPr>
        <w:ind w:firstLine="480"/>
        <w:spacing w:line="360" w:lineRule="auto"/>
        <w:rPr>
          <w:rFonts w:ascii="宋体" w:hAnsi="宋体"/>
          <w:bCs/>
          <w:sz w:val="24"/>
        </w:rPr>
      </w:pPr>
      <w:r>
        <w:rPr>
          <w:rFonts w:hint="eastAsia" w:ascii="宋体" w:hAnsi="宋体"/>
          <w:bCs/>
          <w:sz w:val="24"/>
        </w:rPr>
        <w:t xml:space="preserve">（一）评审过程中出现下列情形之一的，评审委员会应当启动异常低价投标（响应）审查程序：</w:t>
      </w:r>
      <w:r/>
    </w:p>
    <w:p>
      <w:pPr>
        <w:ind w:firstLine="480"/>
        <w:spacing w:line="360" w:lineRule="auto"/>
        <w:rPr>
          <w:rFonts w:ascii="宋体" w:hAnsi="宋体"/>
          <w:bCs/>
          <w:sz w:val="24"/>
        </w:rPr>
      </w:pPr>
      <w:r>
        <w:rPr>
          <w:rFonts w:hint="eastAsia" w:ascii="宋体" w:hAnsi="宋体"/>
          <w:bCs/>
          <w:sz w:val="24"/>
        </w:rPr>
        <w:t xml:space="preserve">1.投标（响应）报价低于采购项目预算50%的，即投标（响应）报价</w:t>
      </w:r>
      <w:r>
        <w:rPr>
          <w:rFonts w:hint="eastAsia" w:ascii="宋体" w:hAnsi="宋体" w:cs="宋体"/>
          <w:bCs/>
          <w:sz w:val="24"/>
        </w:rPr>
        <w:t xml:space="preserve">&lt;</w:t>
      </w:r>
      <w:r>
        <w:rPr>
          <w:rFonts w:hint="eastAsia" w:ascii="宋体" w:hAnsi="宋体"/>
          <w:bCs/>
          <w:sz w:val="24"/>
        </w:rPr>
        <w:t xml:space="preserve">采购项目预算×50%；</w:t>
      </w:r>
      <w:r/>
    </w:p>
    <w:p>
      <w:pPr>
        <w:ind w:firstLine="480"/>
        <w:spacing w:line="360" w:lineRule="auto"/>
        <w:rPr>
          <w:rFonts w:ascii="宋体" w:hAnsi="宋体"/>
          <w:bCs/>
          <w:sz w:val="24"/>
        </w:rPr>
      </w:pPr>
      <w:r>
        <w:rPr>
          <w:rFonts w:hint="eastAsia" w:ascii="宋体" w:hAnsi="宋体"/>
          <w:bCs/>
          <w:sz w:val="24"/>
        </w:rPr>
        <w:t xml:space="preserve">2.投标（响应）报价低于采购项目最高限价45%的，即投标（响应）报价&lt;采购项目最高限价×45%；</w:t>
      </w:r>
      <w:r/>
    </w:p>
    <w:p>
      <w:pPr>
        <w:ind w:firstLine="480"/>
        <w:spacing w:line="360" w:lineRule="auto"/>
        <w:rPr>
          <w:rFonts w:ascii="宋体" w:hAnsi="宋体"/>
          <w:bCs/>
          <w:sz w:val="24"/>
        </w:rPr>
      </w:pPr>
      <w:r>
        <w:rPr>
          <w:rFonts w:hint="eastAsia" w:ascii="宋体" w:hAnsi="宋体"/>
          <w:bCs/>
          <w:sz w:val="24"/>
        </w:rPr>
        <w:t xml:space="preserve">3.评审委员会认定的供应商报价过低、有可能影响产品质量或者不能诚信履约的其他情形。</w:t>
      </w:r>
      <w:r/>
    </w:p>
    <w:p>
      <w:pPr>
        <w:ind w:firstLine="480"/>
        <w:spacing w:line="360" w:lineRule="auto"/>
      </w:pPr>
      <w:r>
        <w:rPr>
          <w:rFonts w:hint="eastAsia" w:ascii="宋体" w:hAnsi="宋体"/>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4．评标程序</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评标工作由</w:t>
      </w:r>
      <w:r>
        <w:rPr>
          <w:rFonts w:hint="eastAsia" w:ascii="宋体" w:hAnsi="宋体" w:cs="宋体"/>
          <w:color w:val="000000"/>
          <w:sz w:val="24"/>
        </w:rPr>
        <w:t xml:space="preserve">代理机构</w:t>
      </w:r>
      <w:r>
        <w:rPr>
          <w:rFonts w:hint="eastAsia" w:ascii="宋体" w:hAnsi="宋体" w:cs="宋体"/>
          <w:bCs/>
          <w:color w:val="000000"/>
          <w:sz w:val="24"/>
        </w:rPr>
        <w:t xml:space="preserve">负责组织，具体评标事务由依法组建的评标委员会负责。</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（1）投标文件初审。初审分为资格性检查和符合性检查。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关于对参与供应商信用记录的政府采购要求：</w:t>
      </w:r>
      <w:r>
        <w:rPr>
          <w:rFonts w:hint="eastAsia" w:ascii="宋体" w:hAnsi="宋体" w:cs="宋体"/>
          <w:b/>
          <w:color w:val="000000"/>
          <w:sz w:val="24"/>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bookmarkStart w:id="4" w:name="hmcheck_11912648ecfb413388109d474fe9acf8"/>
      <w:r>
        <w:rPr>
          <w:rFonts w:hint="eastAsia" w:ascii="宋体" w:hAnsi="宋体" w:cs="宋体"/>
          <w:bCs/>
          <w:color w:val="000000"/>
          <w:sz w:val="24"/>
        </w:rPr>
        <w:t xml:space="preserve">〔2015〕150号</w:t>
      </w:r>
      <w:bookmarkEnd w:id="4"/>
      <w:r>
        <w:rPr>
          <w:rFonts w:hint="eastAsia" w:ascii="宋体" w:hAnsi="宋体" w:cs="宋体"/>
          <w:bCs/>
          <w:color w:val="000000"/>
          <w:sz w:val="24"/>
        </w:rPr>
        <w:t xml:space="preserve">《关于规范政府采购行政处罚有关问题的通知》，相关行政处罚决定在全国范围内生效）。 </w:t>
      </w:r>
      <w:r/>
    </w:p>
    <w:p>
      <w:pPr>
        <w:ind w:firstLine="480"/>
        <w:spacing w:line="360" w:lineRule="auto"/>
        <w:tabs>
          <w:tab w:val="left" w:pos="945" w:leader="none"/>
        </w:tabs>
        <w:rPr>
          <w:rFonts w:ascii="宋体" w:hAnsi="宋体" w:cs="宋体"/>
          <w:bCs/>
          <w:color w:val="000000"/>
          <w:sz w:val="24"/>
        </w:rPr>
      </w:pPr>
      <w:r>
        <w:rPr>
          <w:rFonts w:hint="eastAsia" w:ascii="宋体" w:hAnsi="宋体" w:cs="宋体"/>
          <w:b/>
          <w:color w:val="000000"/>
          <w:sz w:val="24"/>
        </w:rPr>
        <w:t xml:space="preserve">资格审查不合格的投标供应商的投标文件不进入后续评审。</w:t>
      </w:r>
      <w:r>
        <w:rPr>
          <w:rFonts w:hint="eastAsia" w:ascii="宋体" w:hAnsi="宋体" w:cs="宋体"/>
          <w:bCs/>
          <w:color w:val="000000"/>
          <w:sz w:val="24"/>
        </w:rPr>
        <w:t xml:space="preserve"> </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（2）由专家及采购人代表组成评标委员会，并实行回避制度。</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符合性检查 </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评标委员会依据采购文件的规定，从投标文件的有效性、完整性和对采购文件的响应程度进行审查，以确定是否对采购文件的实质性要求作出响应。 </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实质性响应的投标应该是与采购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采购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spacing w:line="360" w:lineRule="auto"/>
        <w:tabs>
          <w:tab w:val="left" w:pos="525" w:leader="none"/>
          <w:tab w:val="left" w:pos="1050" w:leader="none"/>
        </w:tabs>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 </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除上述情形外，对投标文件的判定，只依据投标文件本身，不依靠开标后的任何外来证明。 </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（3）评委会成员应当履行下列义务：</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遵纪守法，客观、公正、廉洁地履行职责；</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按照采购文件规定的评标办法和评标标准进行评标，对评审意见承担个人责任；</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对评标过程和结果，以及投标供应商的商业秘密保密；</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参与评标报告的起草；</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配合采购人及采购代理机构答复投标供应商提出的质疑；</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配合有关部门的投诉处理工作。</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（4）评标内容的保密</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公开开标后，直到宣布授予中标供应商合同为止，凡属于审查、澄清、评价和比较投标的所有资料，有关授予合同的信息都不应向投标供应商或与评标无关的其他人泄露。</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在投标文件的审查、澄清、评价和比较以及授予合同的过程中，投标供应商对采购代理机构和评标委员会成员施加影响的任何行为，都将取消其中标资格。</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（5）比较与评价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评标委员会按招标文件中规定的评标方法和标准，对资格性检查和标准，对资格性检查和符合性检查合格的投标文件进行商务和技术评估，综合比较与评价。</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5.评标方法</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投标供应商通过资格性检查和符合性检查的，方可进入比较与评价程序。</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比较与评价采用综合评分法（计分均保留2位小数）。</w:t>
      </w:r>
      <w:r/>
    </w:p>
    <w:p>
      <w:pPr>
        <w:ind w:firstLine="480"/>
        <w:spacing w:line="360" w:lineRule="auto"/>
        <w:tabs>
          <w:tab w:val="left" w:pos="945" w:leader="none"/>
        </w:tabs>
        <w:rPr>
          <w:rFonts w:ascii="宋体" w:hAnsi="宋体" w:cs="宋体"/>
          <w:bCs/>
          <w:color w:val="000000"/>
          <w:sz w:val="24"/>
        </w:rPr>
      </w:pPr>
      <w:r>
        <w:rPr>
          <w:rFonts w:hint="eastAsia" w:ascii="宋体" w:hAnsi="宋体" w:cs="宋体"/>
          <w:bCs/>
          <w:color w:val="000000"/>
          <w:sz w:val="24"/>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jc w:val="left"/>
        <w:spacing w:line="360" w:lineRule="auto"/>
        <w:widowControl/>
        <w:rPr>
          <w:rFonts w:ascii="宋体" w:hAnsi="宋体" w:cs="宋体"/>
          <w:sz w:val="24"/>
        </w:rPr>
      </w:pPr>
      <w:r>
        <w:rPr>
          <w:rFonts w:hint="eastAsia" w:ascii="宋体" w:hAnsi="宋体" w:cs="宋体"/>
          <w:bCs/>
          <w:color w:val="000000"/>
          <w:sz w:val="24"/>
        </w:rPr>
        <w:t xml:space="preserve">在最大限度满足采购文件实质性要求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r>
        <w:rPr>
          <w:rFonts w:hint="eastAsia" w:ascii="宋体" w:hAnsi="宋体" w:cs="宋体"/>
          <w:sz w:val="24"/>
        </w:rPr>
        <w:t xml:space="preserve"> </w:t>
      </w:r>
      <w:r/>
    </w:p>
    <w:p>
      <w:pPr>
        <w:ind w:firstLine="480"/>
        <w:spacing w:line="360" w:lineRule="auto"/>
        <w:tabs>
          <w:tab w:val="left" w:pos="1365" w:leader="none"/>
        </w:tabs>
        <w:rPr>
          <w:rFonts w:hint="eastAsia" w:ascii="宋体" w:hAnsi="宋体" w:cs="宋体"/>
          <w:b/>
          <w:color w:val="000000"/>
          <w:sz w:val="24"/>
        </w:rPr>
      </w:pPr>
      <w:r>
        <w:rPr>
          <w:rFonts w:hint="eastAsia" w:ascii="宋体" w:hAnsi="宋体" w:cs="宋体"/>
          <w:bCs/>
          <w:color w:val="000000"/>
          <w:sz w:val="24"/>
        </w:rPr>
        <w:t xml:space="preserve">评分标准</w:t>
      </w:r>
      <w:bookmarkStart w:id="5" w:name="_Toc36414893"/>
      <w:r/>
      <w:r/>
    </w:p>
    <w:p>
      <w:pPr>
        <w:ind w:firstLine="482"/>
        <w:spacing w:line="360" w:lineRule="auto"/>
        <w:tabs>
          <w:tab w:val="left" w:pos="945" w:leader="none"/>
        </w:tabs>
        <w:rPr>
          <w:rFonts w:ascii="宋体" w:hAnsi="宋体" w:cs="宋体"/>
          <w:b/>
          <w:color w:val="000000"/>
          <w:sz w:val="24"/>
        </w:rPr>
        <w:outlineLvl w:val="0"/>
      </w:pPr>
      <w:r>
        <w:rPr>
          <w:rFonts w:hint="eastAsia" w:ascii="宋体" w:hAnsi="宋体" w:cs="宋体"/>
          <w:b/>
          <w:color w:val="000000"/>
          <w:sz w:val="24"/>
        </w:rPr>
        <w:t xml:space="preserve">综合评分法满分为100分，计分均保留2位小数。</w:t>
      </w:r>
      <w:bookmarkEnd w:id="5"/>
      <w:r/>
      <w:r/>
    </w:p>
    <w:p>
      <w:pPr>
        <w:ind w:firstLine="480"/>
        <w:spacing w:line="360" w:lineRule="auto"/>
        <w:rPr>
          <w:rFonts w:ascii="宋体" w:hAnsi="宋体" w:cs="宋体"/>
          <w:sz w:val="24"/>
        </w:rPr>
      </w:pPr>
      <w:r/>
      <w:bookmarkStart w:id="6" w:name="_Toc36414894"/>
      <w:r>
        <w:rPr>
          <w:rFonts w:hint="eastAsia" w:ascii="宋体" w:hAnsi="宋体" w:cs="宋体"/>
          <w:sz w:val="24"/>
        </w:rPr>
        <w:t xml:space="preserve">评分细则</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（一）</w:t>
      </w:r>
      <w:r>
        <w:rPr>
          <w:rFonts w:ascii="宋体" w:hAnsi="宋体" w:cs="宋体"/>
          <w:b/>
          <w:bCs/>
          <w:color w:val="auto"/>
          <w:sz w:val="24"/>
        </w:rPr>
        <w:t xml:space="preserve">评分项目及总分（总分100分）</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1）投标报价                           </w:t>
      </w:r>
      <w:r>
        <w:rPr>
          <w:rFonts w:hint="eastAsia" w:ascii="宋体" w:hAnsi="宋体" w:cs="宋体"/>
          <w:b/>
          <w:color w:val="auto"/>
          <w:sz w:val="24"/>
        </w:rPr>
        <w:t xml:space="preserve">20</w:t>
      </w:r>
      <w:r>
        <w:rPr>
          <w:rFonts w:ascii="宋体" w:hAnsi="宋体" w:cs="宋体"/>
          <w:b/>
          <w:color w:val="auto"/>
          <w:sz w:val="24"/>
        </w:rPr>
        <w:t xml:space="preserve">分</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2）供应商评价             </w:t>
      </w:r>
      <w:r>
        <w:rPr>
          <w:rFonts w:hint="eastAsia" w:ascii="宋体" w:hAnsi="宋体" w:cs="宋体"/>
          <w:b/>
          <w:color w:val="auto"/>
          <w:sz w:val="24"/>
        </w:rPr>
        <w:t xml:space="preserve">   </w:t>
      </w:r>
      <w:r>
        <w:rPr>
          <w:rFonts w:ascii="宋体" w:hAnsi="宋体" w:cs="宋体"/>
          <w:b/>
          <w:color w:val="auto"/>
          <w:sz w:val="24"/>
        </w:rPr>
        <w:t xml:space="preserve">      </w:t>
      </w:r>
      <w:r>
        <w:rPr>
          <w:rFonts w:hint="eastAsia" w:ascii="宋体" w:hAnsi="宋体" w:cs="宋体"/>
          <w:b/>
          <w:color w:val="auto"/>
          <w:sz w:val="24"/>
        </w:rPr>
        <w:t xml:space="preserve"> </w:t>
      </w:r>
      <w:r>
        <w:rPr>
          <w:rFonts w:ascii="宋体" w:hAnsi="宋体" w:cs="宋体"/>
          <w:b/>
          <w:color w:val="auto"/>
          <w:sz w:val="24"/>
        </w:rPr>
        <w:t xml:space="preserve">  </w:t>
      </w:r>
      <w:r>
        <w:rPr>
          <w:rFonts w:hint="eastAsia" w:ascii="宋体" w:hAnsi="宋体" w:cs="宋体"/>
          <w:b/>
          <w:color w:val="auto"/>
          <w:sz w:val="24"/>
        </w:rPr>
        <w:t xml:space="preserve">20</w:t>
      </w:r>
      <w:r>
        <w:rPr>
          <w:rFonts w:ascii="宋体" w:hAnsi="宋体" w:cs="宋体"/>
          <w:b/>
          <w:color w:val="auto"/>
          <w:sz w:val="24"/>
        </w:rPr>
        <w:t xml:space="preserve">分</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3）项目方案                        </w:t>
      </w:r>
      <w:r>
        <w:rPr>
          <w:rFonts w:hint="eastAsia" w:ascii="宋体" w:hAnsi="宋体" w:cs="宋体"/>
          <w:b/>
          <w:color w:val="auto"/>
          <w:sz w:val="24"/>
        </w:rPr>
        <w:t xml:space="preserve"> </w:t>
      </w:r>
      <w:r>
        <w:rPr>
          <w:rFonts w:ascii="宋体" w:hAnsi="宋体" w:cs="宋体"/>
          <w:b/>
          <w:color w:val="auto"/>
          <w:sz w:val="24"/>
        </w:rPr>
        <w:t xml:space="preserve">  </w:t>
      </w:r>
      <w:r>
        <w:rPr>
          <w:rFonts w:hint="eastAsia" w:ascii="宋体" w:hAnsi="宋体" w:cs="宋体"/>
          <w:b/>
          <w:color w:val="auto"/>
          <w:sz w:val="24"/>
        </w:rPr>
        <w:t xml:space="preserve">60</w:t>
      </w:r>
      <w:r>
        <w:rPr>
          <w:rFonts w:ascii="宋体" w:hAnsi="宋体" w:cs="宋体"/>
          <w:b/>
          <w:color w:val="auto"/>
          <w:sz w:val="24"/>
        </w:rPr>
        <w:t xml:space="preserve">分</w:t>
      </w:r>
      <w:r/>
    </w:p>
    <w:p>
      <w:pPr>
        <w:ind w:firstLine="480"/>
        <w:spacing w:line="360" w:lineRule="auto"/>
        <w:rPr>
          <w:rFonts w:ascii="宋体" w:hAnsi="宋体" w:cs="宋体"/>
          <w:color w:val="auto"/>
          <w:sz w:val="24"/>
        </w:rPr>
      </w:pPr>
      <w:r>
        <w:rPr>
          <w:rFonts w:hint="eastAsia" w:ascii="宋体" w:hAnsi="宋体" w:cs="宋体"/>
          <w:color w:val="auto"/>
          <w:sz w:val="24"/>
        </w:rPr>
        <w:t xml:space="preserve">（二）各项目评分标准</w:t>
      </w:r>
      <w:r/>
    </w:p>
    <w:p>
      <w:pPr>
        <w:ind w:firstLine="482"/>
        <w:spacing w:line="360" w:lineRule="auto"/>
        <w:tabs>
          <w:tab w:val="left" w:pos="0" w:leader="none"/>
        </w:tabs>
        <w:rPr>
          <w:rFonts w:ascii="宋体" w:hAnsi="宋体" w:cs="宋体"/>
          <w:b/>
          <w:bCs/>
          <w:color w:val="auto"/>
          <w:sz w:val="24"/>
        </w:rPr>
      </w:pPr>
      <w:r>
        <w:rPr>
          <w:rFonts w:ascii="宋体" w:hAnsi="宋体" w:cs="宋体"/>
          <w:b/>
          <w:bCs/>
          <w:color w:val="auto"/>
          <w:sz w:val="24"/>
        </w:rPr>
        <w:t xml:space="preserve">1、投标报价（</w:t>
      </w:r>
      <w:r>
        <w:rPr>
          <w:rFonts w:hint="eastAsia" w:ascii="宋体" w:hAnsi="宋体" w:cs="宋体"/>
          <w:b/>
          <w:bCs/>
          <w:color w:val="auto"/>
          <w:sz w:val="24"/>
        </w:rPr>
        <w:t xml:space="preserve">20</w:t>
      </w:r>
      <w:r>
        <w:rPr>
          <w:rFonts w:ascii="宋体" w:hAnsi="宋体" w:cs="宋体"/>
          <w:b/>
          <w:bCs/>
          <w:color w:val="auto"/>
          <w:sz w:val="24"/>
        </w:rPr>
        <w:t xml:space="preserve">分）</w:t>
      </w:r>
      <w:r/>
    </w:p>
    <w:p>
      <w:pPr>
        <w:pStyle w:val="701"/>
        <w:ind w:firstLine="420"/>
        <w:jc w:val="both"/>
        <w:spacing w:before="0" w:beforeAutospacing="0" w:after="120" w:afterAutospacing="0" w:line="360" w:lineRule="auto"/>
        <w:widowControl w:val="off"/>
        <w:rPr>
          <w:rFonts w:cs="宋体"/>
          <w:bCs/>
          <w:color w:val="auto"/>
          <w:sz w:val="24"/>
          <w:szCs w:val="24"/>
        </w:rPr>
      </w:pPr>
      <w:r>
        <w:rPr>
          <w:rFonts w:hint="eastAsia" w:cs="宋体"/>
          <w:color w:val="auto"/>
          <w:sz w:val="24"/>
          <w:szCs w:val="24"/>
          <w:lang w:bidi="ar"/>
        </w:rPr>
        <w:t xml:space="preserve">采用低价优先法计算，即满足招标文件要求且投标价格最低的投标报价为评标基准价，其价格分为满分。其他供应商的价格分统一按照下列公式计算：</w:t>
      </w:r>
      <w:r/>
    </w:p>
    <w:p>
      <w:pPr>
        <w:pStyle w:val="701"/>
        <w:ind w:firstLine="480"/>
        <w:spacing w:before="0" w:beforeAutospacing="0" w:after="120" w:afterAutospacing="0" w:line="360" w:lineRule="auto"/>
        <w:widowControl w:val="off"/>
        <w:rPr>
          <w:rFonts w:cs="宋体"/>
          <w:color w:val="auto"/>
          <w:sz w:val="24"/>
          <w:szCs w:val="24"/>
          <w:lang w:bidi="ar"/>
        </w:rPr>
      </w:pPr>
      <w:r>
        <w:rPr>
          <w:rFonts w:hint="eastAsia" w:cs="宋体"/>
          <w:color w:val="auto"/>
          <w:sz w:val="24"/>
          <w:szCs w:val="24"/>
          <w:lang w:bidi="ar"/>
        </w:rPr>
        <w:t xml:space="preserve">投标报价得分</w:t>
      </w:r>
      <w:r>
        <w:rPr>
          <w:rFonts w:cs="宋体"/>
          <w:color w:val="auto"/>
          <w:sz w:val="24"/>
          <w:szCs w:val="24"/>
          <w:lang w:bidi="ar"/>
        </w:rPr>
        <w:t xml:space="preserve">=(</w:t>
      </w:r>
      <w:r>
        <w:rPr>
          <w:rFonts w:hint="eastAsia" w:cs="宋体"/>
          <w:color w:val="auto"/>
          <w:sz w:val="24"/>
          <w:szCs w:val="24"/>
          <w:lang w:bidi="ar"/>
        </w:rPr>
        <w:t xml:space="preserve">评标</w:t>
      </w:r>
      <w:r>
        <w:rPr>
          <w:rFonts w:cs="宋体"/>
          <w:color w:val="auto"/>
          <w:sz w:val="24"/>
          <w:szCs w:val="24"/>
          <w:lang w:bidi="ar"/>
        </w:rPr>
        <w:t xml:space="preserve">基准价／</w:t>
      </w:r>
      <w:r>
        <w:rPr>
          <w:rFonts w:hint="eastAsia" w:cs="宋体"/>
          <w:color w:val="auto"/>
          <w:sz w:val="24"/>
          <w:szCs w:val="24"/>
          <w:lang w:bidi="ar"/>
        </w:rPr>
        <w:t xml:space="preserve">投标报价</w:t>
      </w:r>
      <w:r>
        <w:rPr>
          <w:rFonts w:cs="宋体"/>
          <w:color w:val="auto"/>
          <w:sz w:val="24"/>
          <w:szCs w:val="24"/>
          <w:lang w:bidi="ar"/>
        </w:rPr>
        <w:t xml:space="preserve">)×价格权值。</w:t>
      </w:r>
      <w:r/>
    </w:p>
    <w:p>
      <w:pPr>
        <w:numPr>
          <w:ilvl w:val="0"/>
          <w:numId w:val="0"/>
        </w:numPr>
        <w:ind w:firstLine="482"/>
        <w:spacing w:line="360" w:lineRule="auto"/>
        <w:tabs>
          <w:tab w:val="left" w:pos="0" w:leader="none"/>
        </w:tabs>
        <w:rPr>
          <w:color w:val="auto"/>
        </w:rP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供应商评价（20分）</w:t>
      </w:r>
      <w:r/>
    </w:p>
    <w:p>
      <w:pPr>
        <w:pStyle w:val="701"/>
        <w:ind w:firstLine="420"/>
        <w:jc w:val="both"/>
        <w:spacing w:before="0" w:beforeAutospacing="0" w:after="120" w:afterAutospacing="0" w:line="360" w:lineRule="auto"/>
        <w:widowControl w:val="off"/>
        <w:rPr>
          <w:rFonts w:cs="宋体"/>
          <w:color w:val="auto"/>
          <w:sz w:val="24"/>
          <w:szCs w:val="24"/>
          <w:lang w:bidi="ar"/>
        </w:rPr>
      </w:pPr>
      <w:r>
        <w:rPr>
          <w:rFonts w:hint="eastAsia" w:cs="宋体"/>
          <w:color w:val="auto"/>
          <w:sz w:val="24"/>
          <w:szCs w:val="24"/>
          <w:lang w:bidi="ar"/>
        </w:rPr>
        <w:t xml:space="preserve">（1）认证体系（6分）：供应商具有有效的质量管理体系认证证书、环境管理体系认证证书、职业健康安全管理体系认证证书的，每个证书得2分，本项最高得6分。</w:t>
      </w:r>
      <w:r>
        <w:rPr>
          <w:rFonts w:hint="eastAsia" w:cs="宋体"/>
          <w:b/>
          <w:color w:val="auto"/>
          <w:sz w:val="24"/>
          <w:szCs w:val="24"/>
        </w:rPr>
        <w:t xml:space="preserve">（投标文件中提供证书扫描件并签章，不提供不得分。）</w:t>
      </w:r>
      <w:r/>
    </w:p>
    <w:p>
      <w:pPr>
        <w:ind w:firstLine="482"/>
        <w:spacing w:line="360" w:lineRule="auto"/>
        <w:rPr>
          <w:rFonts w:cs="宋体"/>
          <w:color w:val="auto"/>
          <w:sz w:val="24"/>
        </w:rPr>
        <w:pBdr>
          <w:top w:val="none" w:color="000000" w:sz="0" w:space="0"/>
          <w:left w:val="none" w:color="000000" w:sz="0" w:space="0"/>
          <w:bottom w:val="none" w:color="000000" w:sz="0" w:space="0"/>
          <w:right w:val="none" w:color="000000" w:sz="0" w:space="0"/>
        </w:pBdr>
      </w:pPr>
      <w:r>
        <w:rPr>
          <w:rFonts w:hint="eastAsia" w:cs="宋体"/>
          <w:color w:val="auto"/>
          <w:sz w:val="24"/>
        </w:rPr>
        <w:t xml:space="preserve">（2）业绩（4分）：供应商自2022年1月1日以来承担过同类项目（以合同签订日期为准），有1个得2分，本项最高得4分。</w:t>
      </w:r>
      <w:r>
        <w:rPr>
          <w:rFonts w:hint="eastAsia" w:ascii="宋体" w:hAnsi="宋体" w:cs="宋体"/>
          <w:b/>
          <w:color w:val="auto"/>
          <w:sz w:val="24"/>
        </w:rPr>
        <w:t xml:space="preserve">（以合同签订日期为准，投标文件中提供合同扫描件并签章，不提供不得分。）</w:t>
      </w:r>
      <w:r/>
    </w:p>
    <w:p>
      <w:pPr>
        <w:pStyle w:val="701"/>
        <w:ind w:firstLine="480"/>
        <w:jc w:val="both"/>
        <w:spacing w:before="0" w:beforeAutospacing="0" w:after="0" w:afterAutospacing="0" w:line="360" w:lineRule="auto"/>
        <w:widowControl w:val="off"/>
        <w:rPr>
          <w:rFonts w:ascii="Times New Roman" w:hAnsi="Times New Roman" w:cs="宋体"/>
          <w:color w:val="auto"/>
          <w:sz w:val="24"/>
          <w:szCs w:val="24"/>
        </w:rPr>
      </w:pPr>
      <w:r>
        <w:rPr>
          <w:rFonts w:hint="eastAsia" w:cs="宋体"/>
          <w:color w:val="auto"/>
          <w:sz w:val="24"/>
          <w:szCs w:val="24"/>
        </w:rPr>
        <w:t xml:space="preserve">（3）</w:t>
      </w:r>
      <w:r>
        <w:rPr>
          <w:rFonts w:hint="eastAsia" w:ascii="Times New Roman" w:hAnsi="Times New Roman" w:cs="宋体"/>
          <w:color w:val="auto"/>
          <w:sz w:val="24"/>
          <w:szCs w:val="24"/>
        </w:rPr>
        <w:t xml:space="preserve">人员配备（</w:t>
      </w:r>
      <w:r>
        <w:rPr>
          <w:rFonts w:hint="eastAsia" w:ascii="Times New Roman" w:hAnsi="Times New Roman" w:cs="宋体"/>
          <w:color w:val="auto"/>
          <w:sz w:val="24"/>
          <w:szCs w:val="24"/>
          <w:lang w:val="en-US" w:eastAsia="zh-CN"/>
        </w:rPr>
        <w:t xml:space="preserve">4</w:t>
      </w:r>
      <w:r>
        <w:rPr>
          <w:rFonts w:hint="eastAsia" w:ascii="Times New Roman" w:hAnsi="Times New Roman" w:cs="宋体"/>
          <w:color w:val="auto"/>
          <w:sz w:val="24"/>
          <w:szCs w:val="24"/>
        </w:rPr>
        <w:t xml:space="preserve">分）</w:t>
      </w:r>
      <w:r/>
    </w:p>
    <w:p>
      <w:pPr>
        <w:ind w:firstLine="480"/>
        <w:spacing w:line="360" w:lineRule="auto"/>
        <w:tabs>
          <w:tab w:val="left" w:pos="420"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rPr>
        <w:t xml:space="preserve">拟派项目组成员中具备高级（含）以上职称的，</w:t>
      </w:r>
      <w:r>
        <w:rPr>
          <w:rFonts w:hint="eastAsia" w:ascii="宋体" w:hAnsi="宋体" w:eastAsia="宋体" w:cs="宋体"/>
          <w:color w:val="auto"/>
          <w:sz w:val="24"/>
          <w:szCs w:val="24"/>
          <w:highlight w:val="none"/>
        </w:rPr>
        <w:t xml:space="preserve">每人得2分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具有中级职称的，每人得1分，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66"/>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供应商需要组建项目团队专职服务于本项目，投标文件中须提供《供应商拟投入本项目人员一览表》及相应人员证书扫描件并签章、由法定的社保收缴部门出具的近一年中任意一个月份（不含投标当月）的投标供应商为其依法缴纳社保缴费证明，社保缴费证明应有社保部门红章的或含有县（区）级及以上社保部门电子签章或带二维码验证的扫描件；不提供或提供不全均不得分。</w:t>
      </w:r>
      <w:r/>
    </w:p>
    <w:p>
      <w:pPr>
        <w:pStyle w:val="701"/>
        <w:ind w:firstLine="480"/>
        <w:jc w:val="both"/>
        <w:spacing w:before="0" w:beforeAutospacing="0" w:after="0" w:afterAutospacing="0"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lang w:val="en-US" w:eastAsia="zh-CN"/>
        </w:rPr>
        <w:t xml:space="preserve">4</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rPr>
        <w:t xml:space="preserve">服务响应能力</w:t>
      </w:r>
      <w:r>
        <w:rPr>
          <w:rFonts w:hint="eastAsia" w:ascii="Times New Roman" w:hAnsi="Times New Roman" w:cs="宋体"/>
          <w:color w:val="auto"/>
          <w:sz w:val="24"/>
          <w:szCs w:val="24"/>
        </w:rPr>
        <w:t xml:space="preserve">（</w:t>
      </w:r>
      <w:r>
        <w:rPr>
          <w:rFonts w:hint="eastAsia" w:ascii="Times New Roman" w:hAnsi="Times New Roman" w:cs="宋体"/>
          <w:color w:val="auto"/>
          <w:sz w:val="24"/>
          <w:szCs w:val="24"/>
          <w:lang w:val="en-US" w:eastAsia="zh-CN"/>
        </w:rPr>
        <w:t xml:space="preserve">6</w:t>
      </w:r>
      <w:r>
        <w:rPr>
          <w:rFonts w:hint="eastAsia" w:ascii="Times New Roman" w:hAnsi="Times New Roman" w:cs="宋体"/>
          <w:color w:val="auto"/>
          <w:sz w:val="24"/>
          <w:szCs w:val="24"/>
        </w:rPr>
        <w:t xml:space="preserve">分）</w:t>
      </w:r>
      <w:r/>
    </w:p>
    <w:p>
      <w:pPr>
        <w:ind w:firstLine="480"/>
        <w:spacing w:line="360" w:lineRule="auto"/>
        <w:tabs>
          <w:tab w:val="left" w:pos="420" w:leader="none"/>
          <w:tab w:val="left" w:pos="945" w:leader="none"/>
          <w:tab w:val="left" w:pos="1155" w:leader="none"/>
        </w:tabs>
        <w:rPr>
          <w:rFonts w:hint="eastAsia" w:ascii="宋体" w:hAnsi="宋体" w:eastAsia="宋体" w:cs="宋体"/>
          <w:color w:val="auto"/>
          <w:sz w:val="24"/>
        </w:rPr>
      </w:pPr>
      <w:r>
        <w:rPr>
          <w:rFonts w:hint="eastAsia" w:ascii="宋体" w:hAnsi="宋体" w:eastAsia="宋体" w:cs="宋体"/>
          <w:color w:val="auto"/>
          <w:sz w:val="24"/>
        </w:rPr>
        <w:t xml:space="preserve">服务响应要求已在招标文件“三.采购需求”中明确，投标供应商需填列“服务要求响应表（格式见附件）”，同时按要求提供相关证明资料扫描件。</w:t>
      </w:r>
      <w:r/>
    </w:p>
    <w:p>
      <w:pPr>
        <w:ind w:firstLine="241"/>
        <w:spacing w:line="288" w:lineRule="auto"/>
        <w:rPr>
          <w:rFonts w:hint="eastAsia" w:ascii="宋体" w:hAnsi="宋体" w:cs="宋体"/>
          <w:b/>
          <w:color w:val="auto"/>
          <w:sz w:val="24"/>
          <w:highlight w:val="none"/>
        </w:rPr>
      </w:pPr>
      <w:r>
        <w:rPr>
          <w:rFonts w:hint="eastAsia" w:ascii="宋体" w:hAnsi="宋体" w:cs="宋体"/>
          <w:b/>
          <w:color w:val="auto"/>
          <w:sz w:val="24"/>
          <w:highlight w:val="none"/>
        </w:rPr>
        <w:t xml:space="preserve">打“★”号内容为实质性要求，未按采购需求完全响应或有负偏离的，作为无效投标处理；</w:t>
      </w:r>
      <w:r/>
    </w:p>
    <w:p>
      <w:pPr>
        <w:ind w:firstLine="241"/>
        <w:spacing w:line="288" w:lineRule="auto"/>
        <w:rPr>
          <w:rFonts w:hint="eastAsia" w:ascii="宋体" w:hAnsi="宋体" w:cs="宋体"/>
          <w:b/>
          <w:color w:val="auto"/>
          <w:sz w:val="24"/>
          <w:highlight w:val="none"/>
        </w:rPr>
      </w:pPr>
      <w:r>
        <w:rPr>
          <w:rFonts w:hint="eastAsia" w:ascii="宋体" w:hAnsi="宋体" w:cs="宋体"/>
          <w:b/>
          <w:color w:val="auto"/>
          <w:sz w:val="24"/>
          <w:highlight w:val="none"/>
        </w:rPr>
        <w:t xml:space="preserve">打“▲”号内容为非实质性要求，每响应一项并按采购需求要求提供相关证明资料，加</w:t>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分，本项最高得</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分。未完全响应或有负偏离或未提供证明资料，均不得分。</w:t>
      </w:r>
      <w:r/>
    </w:p>
    <w:p>
      <w:pPr>
        <w:spacing w:line="28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打“▲”号具体内容如下：</w:t>
      </w:r>
      <w:r/>
    </w:p>
    <w:p>
      <w:pPr>
        <w:pStyle w:val="701"/>
        <w:jc w:val="both"/>
        <w:spacing w:before="0" w:beforeAutospacing="0" w:after="0" w:afterAutospacing="0" w:line="400" w:lineRule="exact"/>
        <w:widowControl w:val="off"/>
        <w:rPr>
          <w:rFonts w:eastAsia="宋体" w:cs="宋体"/>
          <w:bCs/>
          <w:sz w:val="24"/>
          <w:szCs w:val="24"/>
          <w:highlight w:val="none"/>
        </w:rPr>
      </w:pPr>
      <w:r>
        <w:rPr>
          <w:rFonts w:hint="eastAsia" w:eastAsia="宋体" w:cs="宋体"/>
          <w:bCs/>
          <w:sz w:val="24"/>
          <w:szCs w:val="24"/>
          <w:highlight w:val="none"/>
        </w:rPr>
        <w:t xml:space="preserve">1、项目技术参数与性能指标要求（</w:t>
      </w:r>
      <w:r>
        <w:rPr>
          <w:rFonts w:hint="eastAsia" w:eastAsia="宋体" w:cs="宋体"/>
          <w:sz w:val="24"/>
          <w:szCs w:val="24"/>
          <w:highlight w:val="none"/>
        </w:rPr>
        <w:t xml:space="preserve">提供使用设备能够满足要求的说明，加盖投标供应商公章）</w:t>
      </w:r>
      <w:r/>
    </w:p>
    <w:p>
      <w:pPr>
        <w:pStyle w:val="701"/>
        <w:jc w:val="both"/>
        <w:spacing w:before="0" w:beforeAutospacing="0" w:after="0" w:afterAutospacing="0" w:line="400" w:lineRule="exact"/>
        <w:widowControl w:val="off"/>
        <w:rPr>
          <w:rFonts w:eastAsia="宋体" w:cs="宋体"/>
          <w:bCs/>
          <w:sz w:val="24"/>
          <w:szCs w:val="24"/>
          <w:highlight w:val="none"/>
        </w:rPr>
      </w:pPr>
      <w:r>
        <w:rPr>
          <w:rFonts w:hint="eastAsia" w:eastAsia="宋体" w:cs="宋体"/>
          <w:bCs/>
          <w:sz w:val="24"/>
          <w:szCs w:val="24"/>
          <w:highlight w:val="none"/>
          <w:lang w:val="en-US" w:eastAsia="zh-CN"/>
        </w:rPr>
        <w:t xml:space="preserve">1</w:t>
      </w:r>
      <w:r>
        <w:rPr>
          <w:rFonts w:hint="eastAsia" w:eastAsia="宋体" w:cs="宋体"/>
          <w:bCs/>
          <w:sz w:val="24"/>
          <w:szCs w:val="24"/>
          <w:highlight w:val="none"/>
        </w:rPr>
        <w:t xml:space="preserve">.1 VOCs无组织在线检测仪功能及参数要求</w:t>
      </w:r>
      <w:r/>
    </w:p>
    <w:p>
      <w:pPr>
        <w:pStyle w:val="701"/>
        <w:jc w:val="both"/>
        <w:spacing w:before="0" w:beforeAutospacing="0" w:after="0" w:afterAutospacing="0" w:line="400" w:lineRule="exact"/>
        <w:widowControl w:val="off"/>
        <w:rPr>
          <w:rFonts w:eastAsia="宋体" w:cs="宋体"/>
          <w:bCs/>
          <w:sz w:val="24"/>
          <w:szCs w:val="24"/>
          <w:highlight w:val="none"/>
        </w:rPr>
      </w:pPr>
      <w:r>
        <w:rPr>
          <w:rFonts w:hint="eastAsia" w:eastAsia="宋体" w:cs="宋体"/>
          <w:bCs/>
          <w:sz w:val="24"/>
          <w:szCs w:val="24"/>
          <w:highlight w:val="none"/>
        </w:rPr>
        <w:t xml:space="preserve">▲（1）VOCs无组织在线监测仪使用内置电池供电，在采样频率不低于1次/分钟的状态下，连续供电时间不少于365天。（</w:t>
      </w:r>
      <w:r>
        <w:rPr>
          <w:rFonts w:hint="eastAsia" w:cs="宋体"/>
          <w:bCs/>
          <w:sz w:val="24"/>
          <w:szCs w:val="24"/>
          <w:highlight w:val="none"/>
          <w:lang w:eastAsia="zh-CN"/>
        </w:rPr>
        <w:t xml:space="preserve">需</w:t>
      </w:r>
      <w:r>
        <w:rPr>
          <w:rFonts w:hint="eastAsia" w:eastAsia="宋体" w:cs="宋体"/>
          <w:bCs/>
          <w:sz w:val="24"/>
          <w:szCs w:val="24"/>
          <w:highlight w:val="none"/>
        </w:rPr>
        <w:t xml:space="preserve">提供产品外观照片。）</w:t>
      </w:r>
      <w:r/>
    </w:p>
    <w:p>
      <w:pPr>
        <w:pStyle w:val="701"/>
        <w:jc w:val="both"/>
        <w:spacing w:before="0" w:beforeAutospacing="0" w:after="0" w:afterAutospacing="0" w:line="400" w:lineRule="exact"/>
        <w:widowControl w:val="off"/>
        <w:rPr>
          <w:rFonts w:eastAsia="宋体" w:cs="宋体"/>
          <w:bCs/>
          <w:sz w:val="24"/>
          <w:szCs w:val="24"/>
          <w:highlight w:val="none"/>
        </w:rPr>
      </w:pPr>
      <w:r>
        <w:rPr>
          <w:rFonts w:hint="eastAsia" w:eastAsia="宋体" w:cs="宋体"/>
          <w:bCs/>
          <w:sz w:val="24"/>
          <w:szCs w:val="24"/>
          <w:highlight w:val="none"/>
        </w:rPr>
        <w:t xml:space="preserve">▲（2）VOCs无组织在线监测仪部署时无需土建施工，支持快速部署于厂界围墙、路灯杆等现有设施上。（</w:t>
      </w:r>
      <w:r>
        <w:rPr>
          <w:rFonts w:hint="eastAsia" w:cs="宋体"/>
          <w:bCs/>
          <w:sz w:val="24"/>
          <w:szCs w:val="24"/>
          <w:highlight w:val="none"/>
          <w:lang w:eastAsia="zh-CN"/>
        </w:rPr>
        <w:t xml:space="preserve">需</w:t>
      </w:r>
      <w:r>
        <w:rPr>
          <w:rFonts w:hint="eastAsia" w:eastAsia="宋体" w:cs="宋体"/>
          <w:bCs/>
          <w:sz w:val="24"/>
          <w:szCs w:val="24"/>
          <w:highlight w:val="none"/>
        </w:rPr>
        <w:t xml:space="preserve">提供实际部署于厂界围墙、路灯杆的案例照片。）</w:t>
      </w:r>
      <w:r/>
    </w:p>
    <w:p>
      <w:pPr>
        <w:pStyle w:val="701"/>
        <w:jc w:val="both"/>
        <w:spacing w:before="0" w:beforeAutospacing="0" w:after="0" w:afterAutospacing="0" w:line="400" w:lineRule="exact"/>
        <w:widowControl w:val="off"/>
        <w:rPr>
          <w:rFonts w:eastAsia="宋体" w:cs="宋体"/>
          <w:bCs/>
          <w:sz w:val="24"/>
          <w:szCs w:val="24"/>
          <w:highlight w:val="none"/>
        </w:rPr>
      </w:pPr>
      <w:r>
        <w:rPr>
          <w:rFonts w:hint="eastAsia" w:eastAsia="宋体" w:cs="宋体"/>
          <w:bCs/>
          <w:sz w:val="24"/>
          <w:szCs w:val="24"/>
          <w:highlight w:val="none"/>
        </w:rPr>
        <w:t xml:space="preserve">▲（5）TVOC测量范围：0～100ppm。</w:t>
      </w:r>
      <w:r/>
    </w:p>
    <w:p>
      <w:pPr>
        <w:pStyle w:val="701"/>
        <w:jc w:val="both"/>
        <w:spacing w:before="0" w:beforeAutospacing="0" w:after="0" w:afterAutospacing="0" w:line="400" w:lineRule="exact"/>
        <w:widowControl w:val="off"/>
        <w:rPr>
          <w:rFonts w:hint="eastAsia" w:eastAsia="宋体" w:cs="宋体"/>
          <w:bCs/>
          <w:sz w:val="24"/>
          <w:szCs w:val="24"/>
          <w:highlight w:val="none"/>
        </w:rPr>
      </w:pPr>
      <w:r>
        <w:rPr>
          <w:rFonts w:hint="eastAsia" w:eastAsia="宋体" w:cs="宋体"/>
          <w:bCs/>
          <w:sz w:val="24"/>
          <w:szCs w:val="24"/>
          <w:highlight w:val="none"/>
        </w:rPr>
        <w:t xml:space="preserve">▲（6）TVOC示值误差≤±5%。</w:t>
      </w:r>
      <w:r/>
    </w:p>
    <w:p>
      <w:pPr>
        <w:pStyle w:val="701"/>
        <w:jc w:val="both"/>
        <w:spacing w:before="0" w:beforeAutospacing="0" w:after="0" w:afterAutospacing="0"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注：提供使用设备能够满足要求的说明文件包括但不限于产品说明书、产品说明手册、产品功能界面截图、官方网站公布的产品资料、检测报告、校准证书或生产厂家出具的参数证明等。</w:t>
      </w:r>
      <w:r/>
    </w:p>
    <w:p>
      <w:pPr>
        <w:ind w:firstLine="482"/>
        <w:spacing w:line="360" w:lineRule="auto"/>
        <w:tabs>
          <w:tab w:val="left" w:pos="0" w:leader="none"/>
        </w:tabs>
        <w:rPr>
          <w:rFonts w:ascii="宋体" w:hAnsi="宋体" w:cs="宋体"/>
          <w:b/>
          <w:bCs/>
          <w:color w:val="auto"/>
          <w:sz w:val="24"/>
        </w:rPr>
      </w:pPr>
      <w:r>
        <w:rPr>
          <w:rFonts w:hint="eastAsia" w:ascii="宋体" w:hAnsi="宋体" w:cs="宋体"/>
          <w:b/>
          <w:bCs/>
          <w:color w:val="auto"/>
          <w:sz w:val="24"/>
        </w:rPr>
        <w:t xml:space="preserve">3、项目方案（60分）</w:t>
      </w:r>
      <w:bookmarkEnd w:id="6"/>
      <w:r/>
    </w:p>
    <w:tbl>
      <w:tblPr>
        <w:tblStyle w:val="874"/>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8"/>
        <w:gridCol w:w="1170"/>
        <w:gridCol w:w="1256"/>
        <w:gridCol w:w="6857"/>
      </w:tblGrid>
      <w:tr>
        <w:trPr>
          <w:jc w:val="center"/>
          <w:trHeight w:val="445"/>
        </w:trPr>
        <w:tc>
          <w:tcPr>
            <w:gridSpan w:val="4"/>
            <w:shd w:val="clear" w:color="auto" w:fill="auto"/>
            <w:tcW w:w="9741" w:type="dxa"/>
            <w:vAlign w:val="center"/>
            <w:textDirection w:val="lrTb"/>
            <w:noWrap w:val="false"/>
          </w:tcPr>
          <w:p>
            <w:pPr>
              <w:spacing w:line="288" w:lineRule="auto"/>
              <w:rPr>
                <w:b/>
                <w:bCs/>
                <w:color w:val="auto"/>
                <w:szCs w:val="21"/>
                <w:highlight w:val="none"/>
              </w:rPr>
            </w:pPr>
            <w:r>
              <w:rPr>
                <w:rFonts w:hint="eastAsia" w:ascii="宋体" w:hAnsi="宋体" w:cs="宋体"/>
                <w:b/>
                <w:bCs/>
                <w:color w:val="auto"/>
                <w:sz w:val="24"/>
                <w:highlight w:val="none"/>
              </w:rPr>
              <w:t xml:space="preserve">（三）技术分（服务方案）（6</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分）</w:t>
            </w:r>
            <w:r/>
          </w:p>
        </w:tc>
      </w:tr>
      <w:tr>
        <w:trPr>
          <w:jc w:val="center"/>
        </w:trPr>
        <w:tc>
          <w:tcPr>
            <w:shd w:val="clear" w:color="auto" w:fill="auto"/>
            <w:tcW w:w="458" w:type="dxa"/>
            <w:vAlign w:val="center"/>
            <w:textDirection w:val="lrTb"/>
            <w:noWrap w:val="false"/>
          </w:tcPr>
          <w:p>
            <w:pPr>
              <w:spacing w:line="288" w:lineRule="auto"/>
              <w:rPr>
                <w:rFonts w:hint="eastAsia"/>
                <w:b/>
                <w:color w:val="auto"/>
                <w:szCs w:val="21"/>
                <w:highlight w:val="none"/>
              </w:rPr>
            </w:pPr>
            <w:r>
              <w:rPr>
                <w:rFonts w:hint="eastAsia"/>
                <w:b/>
                <w:color w:val="auto"/>
                <w:szCs w:val="21"/>
                <w:highlight w:val="none"/>
              </w:rPr>
              <w:t xml:space="preserve">1</w:t>
            </w:r>
            <w:r/>
          </w:p>
        </w:tc>
        <w:tc>
          <w:tcPr>
            <w:shd w:val="clear" w:color="auto" w:fill="auto"/>
            <w:tcW w:w="1170" w:type="dxa"/>
            <w:vAlign w:val="center"/>
            <w:textDirection w:val="lrTb"/>
            <w:noWrap w:val="false"/>
          </w:tcPr>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对本项目的理解</w:t>
            </w:r>
            <w:r/>
          </w:p>
          <w:p>
            <w:pPr>
              <w:jc w:val="center"/>
              <w:spacing w:line="288" w:lineRule="auto"/>
              <w:rPr>
                <w:rFonts w:hint="eastAsia"/>
                <w:b/>
                <w:color w:val="auto"/>
                <w:szCs w:val="21"/>
                <w:highlight w:val="none"/>
              </w:rPr>
            </w:pPr>
            <w:r>
              <w:rPr>
                <w:rFonts w:hint="eastAsia" w:ascii="宋体" w:hAnsi="宋体" w:cs="宋体"/>
                <w:b/>
                <w:bCs/>
                <w:color w:val="auto"/>
                <w:sz w:val="24"/>
                <w:highlight w:val="none"/>
              </w:rPr>
              <w:t xml:space="preserve">8分</w:t>
            </w:r>
            <w:r/>
          </w:p>
        </w:tc>
        <w:tc>
          <w:tcPr>
            <w:gridSpan w:val="2"/>
            <w:shd w:val="clear" w:color="auto" w:fill="auto"/>
            <w:tcW w:w="8113" w:type="dxa"/>
            <w:vAlign w:val="center"/>
            <w:textDirection w:val="lrTb"/>
            <w:noWrap w:val="false"/>
          </w:tcPr>
          <w:p>
            <w:pPr>
              <w:jc w:val="left"/>
              <w:widowControl/>
              <w:rPr>
                <w:rFonts w:ascii="宋体" w:hAnsi="宋体" w:cs="宋体"/>
                <w:color w:val="auto"/>
                <w:sz w:val="24"/>
                <w:highlight w:val="none"/>
                <w:lang w:bidi="en-AU"/>
              </w:rPr>
            </w:pPr>
            <w:r>
              <w:rPr>
                <w:rFonts w:hint="eastAsia" w:ascii="宋体" w:hAnsi="宋体" w:cs="宋体"/>
                <w:color w:val="auto"/>
                <w:sz w:val="24"/>
                <w:highlight w:val="none"/>
                <w:lang w:bidi="en-AU"/>
              </w:rPr>
              <w:t xml:space="preserve">根据各供应商对本项目的理解（包括</w:t>
            </w:r>
            <w:r>
              <w:rPr>
                <w:rFonts w:hint="eastAsia" w:ascii="宋体" w:hAnsi="宋体" w:cs="宋体"/>
                <w:color w:val="auto"/>
                <w:sz w:val="24"/>
                <w:highlight w:val="none"/>
                <w:lang w:val="en-US" w:eastAsia="zh-CN" w:bidi="en-AU"/>
              </w:rPr>
              <w:t xml:space="preserve">项目的需求理解、总体目标、关键技术等方面理解</w:t>
            </w:r>
            <w:r>
              <w:rPr>
                <w:rFonts w:hint="eastAsia" w:ascii="宋体" w:hAnsi="宋体" w:cs="宋体"/>
                <w:color w:val="auto"/>
                <w:sz w:val="24"/>
                <w:highlight w:val="none"/>
                <w:lang w:bidi="en-AU"/>
              </w:rPr>
              <w:t xml:space="preserve">）进行评审：</w:t>
            </w:r>
            <w:r/>
          </w:p>
          <w:p>
            <w:pPr>
              <w:jc w:val="left"/>
              <w:widowControl/>
              <w:rPr>
                <w:rFonts w:ascii="宋体" w:hAnsi="宋体" w:cs="宋体"/>
                <w:color w:val="auto"/>
                <w:sz w:val="24"/>
                <w:highlight w:val="none"/>
                <w:lang w:bidi="en-AU"/>
              </w:rPr>
            </w:pPr>
            <w:r>
              <w:rPr>
                <w:rFonts w:hint="eastAsia" w:ascii="宋体" w:cs="宋体"/>
                <w:color w:val="auto"/>
                <w:sz w:val="24"/>
                <w:highlight w:val="none"/>
              </w:rPr>
              <w:t xml:space="preserve">A、</w:t>
            </w:r>
            <w:r>
              <w:rPr>
                <w:rFonts w:hint="eastAsia" w:ascii="宋体" w:hAnsi="宋体" w:cs="宋体"/>
                <w:color w:val="auto"/>
                <w:sz w:val="24"/>
                <w:highlight w:val="none"/>
                <w:lang w:bidi="en-AU"/>
              </w:rPr>
              <w:t xml:space="preserve">理解透彻，</w:t>
            </w:r>
            <w:r>
              <w:rPr>
                <w:rFonts w:hint="eastAsia" w:ascii="宋体" w:hAnsi="宋体" w:cs="宋体"/>
                <w:color w:val="auto"/>
                <w:sz w:val="24"/>
                <w:highlight w:val="none"/>
              </w:rPr>
              <w:t xml:space="preserve">逻辑非常清晰，描述深刻、内容涵盖全面的</w:t>
            </w:r>
            <w:r>
              <w:rPr>
                <w:rFonts w:hint="eastAsia" w:ascii="宋体" w:hAnsi="宋体" w:cs="宋体"/>
                <w:color w:val="auto"/>
                <w:sz w:val="24"/>
                <w:highlight w:val="none"/>
                <w:lang w:bidi="en-AU"/>
              </w:rPr>
              <w:t xml:space="preserve">，得8分；</w:t>
            </w:r>
            <w:r/>
          </w:p>
          <w:p>
            <w:pPr>
              <w:jc w:val="left"/>
              <w:widowControl/>
              <w:rPr>
                <w:rFonts w:ascii="宋体" w:hAnsi="宋体" w:cs="宋体"/>
                <w:color w:val="auto"/>
                <w:sz w:val="24"/>
                <w:highlight w:val="none"/>
              </w:rPr>
            </w:pPr>
            <w:r>
              <w:rPr>
                <w:rFonts w:hint="eastAsia" w:ascii="宋体" w:cs="宋体"/>
                <w:color w:val="auto"/>
                <w:sz w:val="24"/>
                <w:highlight w:val="none"/>
              </w:rPr>
              <w:t xml:space="preserve">B、</w:t>
            </w:r>
            <w:r>
              <w:rPr>
                <w:rFonts w:hint="eastAsia" w:ascii="宋体" w:hAnsi="宋体" w:cs="宋体"/>
                <w:color w:val="auto"/>
                <w:sz w:val="24"/>
                <w:highlight w:val="none"/>
                <w:lang w:bidi="en-AU"/>
              </w:rPr>
              <w:t xml:space="preserve">基本理解、</w:t>
            </w:r>
            <w:r>
              <w:rPr>
                <w:rFonts w:hint="eastAsia" w:ascii="宋体" w:hAnsi="宋体" w:cs="宋体"/>
                <w:color w:val="auto"/>
                <w:sz w:val="24"/>
                <w:highlight w:val="none"/>
              </w:rPr>
              <w:t xml:space="preserve">逻辑基本清晰，描述涵盖大部分内容的</w:t>
            </w:r>
            <w:r>
              <w:rPr>
                <w:rFonts w:hint="eastAsia" w:ascii="宋体" w:hAnsi="宋体" w:cs="宋体"/>
                <w:color w:val="auto"/>
                <w:sz w:val="24"/>
                <w:highlight w:val="none"/>
                <w:lang w:bidi="en-AU"/>
              </w:rPr>
              <w:t xml:space="preserve">，得5分；</w:t>
            </w:r>
            <w:r/>
          </w:p>
          <w:p>
            <w:pPr>
              <w:jc w:val="left"/>
              <w:widowControl/>
              <w:rPr>
                <w:rFonts w:ascii="宋体" w:hAnsi="宋体" w:cs="宋体"/>
                <w:color w:val="auto"/>
                <w:sz w:val="24"/>
                <w:highlight w:val="none"/>
              </w:rPr>
            </w:pPr>
            <w:r>
              <w:rPr>
                <w:rFonts w:hint="eastAsia" w:ascii="宋体" w:cs="宋体"/>
                <w:color w:val="auto"/>
                <w:sz w:val="24"/>
                <w:highlight w:val="none"/>
              </w:rPr>
              <w:t xml:space="preserve">C、</w:t>
            </w:r>
            <w:r>
              <w:rPr>
                <w:rFonts w:hint="eastAsia" w:ascii="宋体" w:hAnsi="宋体" w:cs="宋体"/>
                <w:color w:val="auto"/>
                <w:sz w:val="24"/>
                <w:highlight w:val="none"/>
                <w:lang w:bidi="en-AU"/>
              </w:rPr>
              <w:t xml:space="preserve">理解模糊、</w:t>
            </w:r>
            <w:r>
              <w:rPr>
                <w:rFonts w:hint="eastAsia" w:ascii="宋体" w:hAnsi="宋体" w:cs="宋体"/>
                <w:color w:val="auto"/>
                <w:sz w:val="24"/>
                <w:highlight w:val="none"/>
              </w:rPr>
              <w:t xml:space="preserve">逻辑</w:t>
            </w:r>
            <w:r>
              <w:rPr>
                <w:rFonts w:hint="eastAsia" w:ascii="宋体" w:hAnsi="宋体" w:cs="宋体"/>
                <w:color w:val="auto"/>
                <w:sz w:val="24"/>
                <w:highlight w:val="none"/>
                <w:lang w:bidi="en-AU"/>
              </w:rPr>
              <w:t xml:space="preserve">不清晰，</w:t>
            </w:r>
            <w:r>
              <w:rPr>
                <w:rFonts w:hint="eastAsia" w:ascii="宋体" w:hAnsi="宋体" w:cs="宋体"/>
                <w:color w:val="auto"/>
                <w:sz w:val="24"/>
                <w:highlight w:val="none"/>
              </w:rPr>
              <w:t xml:space="preserve">描述未涵盖相关内容的</w:t>
            </w:r>
            <w:r>
              <w:rPr>
                <w:rFonts w:hint="eastAsia" w:ascii="宋体" w:hAnsi="宋体" w:cs="宋体"/>
                <w:color w:val="auto"/>
                <w:sz w:val="24"/>
                <w:highlight w:val="none"/>
                <w:lang w:bidi="en-AU"/>
              </w:rPr>
              <w:t xml:space="preserve">，得3分；</w:t>
            </w:r>
            <w:r/>
          </w:p>
          <w:p>
            <w:pPr>
              <w:jc w:val="left"/>
              <w:widowControl/>
              <w:rPr>
                <w:rFonts w:ascii="宋体"/>
                <w:color w:val="auto"/>
                <w:szCs w:val="20"/>
                <w:highlight w:val="none"/>
              </w:rPr>
            </w:pPr>
            <w:r>
              <w:rPr>
                <w:rFonts w:hint="eastAsia" w:ascii="宋体" w:cs="宋体"/>
                <w:color w:val="auto"/>
                <w:sz w:val="24"/>
                <w:highlight w:val="none"/>
              </w:rPr>
              <w:t xml:space="preserve">D、</w:t>
            </w:r>
            <w:r>
              <w:rPr>
                <w:rFonts w:hint="eastAsia" w:ascii="宋体" w:hAnsi="宋体" w:cs="宋体"/>
                <w:color w:val="auto"/>
                <w:sz w:val="24"/>
                <w:highlight w:val="none"/>
                <w:lang w:bidi="en-AU"/>
              </w:rPr>
              <w:t xml:space="preserve">上述内容如有缺失、不符或不提供者，则本项不得分。</w:t>
            </w:r>
            <w:r/>
          </w:p>
        </w:tc>
      </w:tr>
      <w:tr>
        <w:trPr>
          <w:jc w:val="center"/>
        </w:trPr>
        <w:tc>
          <w:tcPr>
            <w:shd w:val="clear" w:color="auto" w:fill="auto"/>
            <w:tcW w:w="458" w:type="dxa"/>
            <w:vAlign w:val="center"/>
            <w:textDirection w:val="lrTb"/>
            <w:noWrap w:val="false"/>
          </w:tcPr>
          <w:p>
            <w:pPr>
              <w:spacing w:line="288" w:lineRule="auto"/>
              <w:rPr>
                <w:rFonts w:hint="eastAsia"/>
                <w:b/>
                <w:color w:val="auto"/>
                <w:szCs w:val="21"/>
                <w:highlight w:val="none"/>
              </w:rPr>
            </w:pPr>
            <w:r>
              <w:rPr>
                <w:rFonts w:hint="eastAsia"/>
                <w:b/>
                <w:color w:val="auto"/>
                <w:szCs w:val="21"/>
                <w:highlight w:val="none"/>
              </w:rPr>
              <w:t xml:space="preserve">2</w:t>
            </w:r>
            <w:r/>
          </w:p>
        </w:tc>
        <w:tc>
          <w:tcPr>
            <w:shd w:val="clear" w:color="auto" w:fill="auto"/>
            <w:tcW w:w="1170" w:type="dxa"/>
            <w:vAlign w:val="center"/>
            <w:textDirection w:val="lrTb"/>
            <w:noWrap w:val="false"/>
          </w:tcPr>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整体服务方案概述</w:t>
            </w:r>
            <w:r/>
          </w:p>
          <w:p>
            <w:pPr>
              <w:jc w:val="center"/>
              <w:spacing w:line="288" w:lineRule="auto"/>
              <w:rPr>
                <w:rFonts w:hint="eastAsia"/>
                <w:b/>
                <w:color w:val="auto"/>
                <w:szCs w:val="21"/>
                <w:highlight w:val="none"/>
              </w:rPr>
            </w:pPr>
            <w:r>
              <w:rPr>
                <w:rFonts w:hint="eastAsia" w:ascii="宋体" w:hAnsi="宋体" w:cs="宋体"/>
                <w:b/>
                <w:bCs/>
                <w:color w:val="auto"/>
                <w:sz w:val="24"/>
                <w:highlight w:val="none"/>
              </w:rPr>
              <w:t xml:space="preserve">8分</w:t>
            </w:r>
            <w:r/>
          </w:p>
        </w:tc>
        <w:tc>
          <w:tcPr>
            <w:gridSpan w:val="2"/>
            <w:shd w:val="clear" w:color="auto" w:fill="auto"/>
            <w:tcW w:w="8113" w:type="dxa"/>
            <w:vAlign w:val="center"/>
            <w:textDirection w:val="lrTb"/>
            <w:noWrap w:val="false"/>
          </w:tcPr>
          <w:p>
            <w:pPr>
              <w:pStyle w:val="1337"/>
              <w:jc w:val="both"/>
              <w:spacing w:line="288" w:lineRule="auto"/>
              <w:widowControl w:val="off"/>
              <w:rPr>
                <w:rFonts w:hint="eastAsia" w:ascii="宋体" w:eastAsia="宋体" w:cs="宋体"/>
                <w:color w:val="auto"/>
                <w:highlight w:val="none"/>
              </w:rPr>
            </w:pPr>
            <w:r>
              <w:rPr>
                <w:rFonts w:hint="eastAsia" w:ascii="宋体" w:eastAsia="宋体" w:cs="宋体"/>
                <w:color w:val="auto"/>
                <w:highlight w:val="none"/>
              </w:rPr>
              <w:t xml:space="preserve">A、服务方案内容完整详实、准确、针对性强，能够全部实现预期的服务效果，各项功能完备，与本项目需求的吻合程度较高的，得8分；</w:t>
            </w:r>
            <w:r/>
          </w:p>
          <w:p>
            <w:pPr>
              <w:pStyle w:val="1337"/>
              <w:jc w:val="both"/>
              <w:spacing w:line="288" w:lineRule="auto"/>
              <w:widowControl w:val="off"/>
              <w:rPr>
                <w:rFonts w:hint="eastAsia" w:ascii="宋体" w:eastAsia="宋体" w:cs="宋体"/>
                <w:color w:val="auto"/>
                <w:highlight w:val="none"/>
              </w:rPr>
            </w:pPr>
            <w:r>
              <w:rPr>
                <w:rFonts w:hint="eastAsia" w:ascii="宋体" w:eastAsia="宋体" w:cs="宋体"/>
                <w:color w:val="auto"/>
                <w:highlight w:val="none"/>
              </w:rPr>
              <w:t xml:space="preserve">B、服务方案内容基本完整、针对性略有欠缺，能够基本实现预期服务效果，各项功能基本完备，与本项目需求有一定的吻合度的，得5分；</w:t>
            </w:r>
            <w:r/>
          </w:p>
          <w:p>
            <w:pPr>
              <w:pStyle w:val="1337"/>
              <w:jc w:val="both"/>
              <w:spacing w:line="288" w:lineRule="auto"/>
              <w:widowControl w:val="off"/>
              <w:rPr>
                <w:rFonts w:hint="eastAsia" w:ascii="宋体" w:eastAsia="宋体" w:cs="宋体"/>
                <w:color w:val="auto"/>
                <w:highlight w:val="none"/>
              </w:rPr>
            </w:pPr>
            <w:r>
              <w:rPr>
                <w:rFonts w:hint="eastAsia" w:ascii="宋体" w:eastAsia="宋体" w:cs="宋体"/>
                <w:color w:val="auto"/>
                <w:highlight w:val="none"/>
              </w:rPr>
              <w:t xml:space="preserve">C、服务方案简陋，服务流程不具体或不明确，功能不完备，与本项目需求吻合度较差的，得3分；</w:t>
            </w:r>
            <w:r/>
          </w:p>
          <w:p>
            <w:pPr>
              <w:pStyle w:val="1337"/>
              <w:jc w:val="both"/>
              <w:spacing w:line="288" w:lineRule="auto"/>
              <w:widowControl w:val="off"/>
              <w:rPr>
                <w:rFonts w:ascii="宋体" w:hAnsi="宋体" w:eastAsia="宋体" w:cs="宋体"/>
                <w:color w:val="auto"/>
                <w:highlight w:val="none"/>
              </w:rPr>
            </w:pPr>
            <w:r>
              <w:rPr>
                <w:rFonts w:hint="eastAsia" w:ascii="宋体" w:eastAsia="宋体" w:cs="宋体"/>
                <w:color w:val="auto"/>
                <w:highlight w:val="none"/>
              </w:rPr>
              <w:t xml:space="preserve">D、上述内容如有缺失、不符或不提供者，则本项不得分。</w:t>
            </w:r>
            <w:r/>
          </w:p>
        </w:tc>
      </w:tr>
      <w:tr>
        <w:trPr>
          <w:jc w:val="center"/>
        </w:trPr>
        <w:tc>
          <w:tcPr>
            <w:shd w:val="clear" w:color="auto" w:fill="auto"/>
            <w:tcW w:w="458" w:type="dxa"/>
            <w:vAlign w:val="center"/>
            <w:vMerge w:val="restart"/>
            <w:textDirection w:val="lrTb"/>
            <w:noWrap w:val="false"/>
          </w:tcPr>
          <w:p>
            <w:pPr>
              <w:spacing w:line="288" w:lineRule="auto"/>
              <w:rPr>
                <w:rFonts w:hint="eastAsia"/>
                <w:b/>
                <w:color w:val="auto"/>
                <w:szCs w:val="21"/>
                <w:highlight w:val="none"/>
              </w:rPr>
            </w:pPr>
            <w:r>
              <w:rPr>
                <w:rFonts w:hint="eastAsia"/>
                <w:b/>
                <w:color w:val="auto"/>
                <w:szCs w:val="21"/>
                <w:highlight w:val="none"/>
              </w:rPr>
              <w:t xml:space="preserve">3</w:t>
            </w:r>
            <w:r/>
          </w:p>
        </w:tc>
        <w:tc>
          <w:tcPr>
            <w:shd w:val="clear" w:color="auto" w:fill="auto"/>
            <w:tcW w:w="1170" w:type="dxa"/>
            <w:vAlign w:val="center"/>
            <w:vMerge w:val="restart"/>
            <w:textDirection w:val="lrTb"/>
            <w:noWrap w:val="false"/>
          </w:tcPr>
          <w:p>
            <w:pPr>
              <w:jc w:val="center"/>
              <w:spacing w:line="288" w:lineRule="auto"/>
              <w:rPr>
                <w:rFonts w:hint="eastAsia" w:ascii="宋体" w:eastAsia="宋体" w:cs="宋体"/>
                <w:b/>
                <w:bCs/>
                <w:color w:val="auto"/>
                <w:sz w:val="24"/>
                <w:highlight w:val="none"/>
                <w:lang w:eastAsia="zh-CN"/>
              </w:rPr>
            </w:pPr>
            <w:r>
              <w:rPr>
                <w:rFonts w:hint="eastAsia" w:ascii="宋体" w:cs="宋体"/>
                <w:b/>
                <w:bCs/>
                <w:color w:val="auto"/>
                <w:sz w:val="24"/>
                <w:highlight w:val="none"/>
              </w:rPr>
              <w:t xml:space="preserve">本项目涉及服务</w:t>
            </w:r>
            <w:r>
              <w:rPr>
                <w:rFonts w:hint="eastAsia" w:ascii="宋体" w:cs="宋体"/>
                <w:b/>
                <w:bCs/>
                <w:color w:val="auto"/>
                <w:sz w:val="24"/>
                <w:highlight w:val="none"/>
                <w:lang w:val="en-US" w:eastAsia="zh-CN"/>
              </w:rPr>
              <w:t xml:space="preserve">内容分析</w:t>
            </w:r>
            <w:r/>
          </w:p>
          <w:p>
            <w:pPr>
              <w:jc w:val="center"/>
              <w:spacing w:line="288" w:lineRule="auto"/>
              <w:rPr>
                <w:color w:val="auto"/>
                <w:highlight w:val="none"/>
              </w:rPr>
            </w:pPr>
            <w:r>
              <w:rPr>
                <w:rFonts w:hint="eastAsia" w:ascii="宋体" w:cs="宋体"/>
                <w:b/>
                <w:bCs/>
                <w:color w:val="auto"/>
                <w:sz w:val="24"/>
                <w:highlight w:val="none"/>
                <w:lang w:val="en-US" w:eastAsia="zh-CN"/>
              </w:rPr>
              <w:t xml:space="preserve">12</w:t>
            </w:r>
            <w:r>
              <w:rPr>
                <w:rFonts w:hint="eastAsia" w:ascii="宋体" w:cs="宋体"/>
                <w:b/>
                <w:bCs/>
                <w:color w:val="auto"/>
                <w:sz w:val="24"/>
                <w:highlight w:val="none"/>
              </w:rPr>
              <w:t xml:space="preserve">分</w:t>
            </w:r>
            <w:r/>
          </w:p>
        </w:tc>
        <w:tc>
          <w:tcPr>
            <w:shd w:val="clear" w:color="auto" w:fill="auto"/>
            <w:tcW w:w="1256" w:type="dxa"/>
            <w:vAlign w:val="center"/>
            <w:textDirection w:val="lrTb"/>
            <w:noWrap w:val="false"/>
          </w:tcPr>
          <w:p>
            <w:pPr>
              <w:jc w:val="center"/>
              <w:spacing w:line="288"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空气质量形势分析</w:t>
            </w:r>
            <w:r/>
          </w:p>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p>
        </w:tc>
        <w:tc>
          <w:tcPr>
            <w:shd w:val="clear" w:color="auto" w:fill="auto"/>
            <w:tcW w:w="6857" w:type="dxa"/>
            <w:vAlign w:val="center"/>
            <w:textDirection w:val="lrTb"/>
            <w:noWrap w:val="false"/>
          </w:tcPr>
          <w:p>
            <w:pPr>
              <w:jc w:val="left"/>
              <w:widowControl/>
              <w:rPr>
                <w:rFonts w:hint="eastAsia" w:ascii="宋体" w:hAnsi="宋体" w:cs="宋体"/>
                <w:color w:val="auto"/>
                <w:sz w:val="24"/>
                <w:highlight w:val="none"/>
                <w:lang w:bidi="en-AU"/>
              </w:rPr>
            </w:pPr>
            <w:r>
              <w:rPr>
                <w:rFonts w:hint="eastAsia" w:ascii="宋体" w:hAnsi="宋体" w:cs="宋体"/>
                <w:color w:val="auto"/>
                <w:sz w:val="24"/>
                <w:highlight w:val="none"/>
                <w:lang w:bidi="en-AU"/>
              </w:rPr>
              <w:t xml:space="preserve">根据各供应商对本项目</w:t>
            </w:r>
            <w:r>
              <w:rPr>
                <w:rFonts w:hint="eastAsia"/>
                <w:color w:val="auto"/>
                <w:sz w:val="24"/>
                <w:highlight w:val="none"/>
                <w:lang w:val="en-US" w:eastAsia="zh-CN"/>
              </w:rPr>
              <w:t xml:space="preserve">采购需求范围内空气质量形势、污染特征现状、污染成因等内容</w:t>
            </w:r>
            <w:r>
              <w:rPr>
                <w:rFonts w:hint="eastAsia" w:ascii="宋体" w:hAnsi="宋体" w:cs="宋体"/>
                <w:color w:val="auto"/>
                <w:sz w:val="24"/>
                <w:highlight w:val="none"/>
                <w:lang w:bidi="en-AU"/>
              </w:rPr>
              <w:t xml:space="preserve">进行评审：</w:t>
            </w:r>
            <w:r/>
          </w:p>
          <w:p>
            <w:pPr>
              <w:jc w:val="left"/>
              <w:widowControl/>
              <w:rPr>
                <w:rFonts w:hint="eastAsia" w:ascii="宋体" w:hAnsi="宋体" w:cs="宋体"/>
                <w:color w:val="auto"/>
                <w:sz w:val="24"/>
                <w:highlight w:val="none"/>
                <w:lang w:bidi="en-AU"/>
              </w:rPr>
            </w:pPr>
            <w:r>
              <w:rPr>
                <w:rFonts w:hint="eastAsia" w:ascii="宋体" w:hAnsi="宋体" w:cs="宋体"/>
                <w:color w:val="auto"/>
                <w:sz w:val="24"/>
                <w:highlight w:val="none"/>
                <w:lang w:bidi="en-AU"/>
              </w:rPr>
              <w:t xml:space="preserve">A、内容详实、需求条款贴合度高且分析准确的</w:t>
            </w:r>
            <w:r>
              <w:rPr>
                <w:rFonts w:hint="eastAsia" w:ascii="宋体" w:hAnsi="宋体" w:cs="宋体"/>
                <w:color w:val="auto"/>
                <w:sz w:val="24"/>
                <w:highlight w:val="none"/>
                <w:lang w:eastAsia="zh-CN" w:bidi="en-AU"/>
              </w:rPr>
              <w:t xml:space="preserve">，</w:t>
            </w:r>
            <w:r>
              <w:rPr>
                <w:rFonts w:hint="eastAsia" w:ascii="宋体" w:hAnsi="宋体" w:cs="宋体"/>
                <w:color w:val="auto"/>
                <w:sz w:val="24"/>
                <w:highlight w:val="none"/>
                <w:lang w:bidi="en-AU"/>
              </w:rPr>
              <w:t xml:space="preserve">得</w:t>
            </w:r>
            <w:r>
              <w:rPr>
                <w:rFonts w:hint="eastAsia" w:ascii="宋体" w:hAnsi="宋体" w:cs="宋体"/>
                <w:color w:val="auto"/>
                <w:sz w:val="24"/>
                <w:highlight w:val="none"/>
                <w:lang w:val="en-US" w:eastAsia="zh-CN" w:bidi="en-AU"/>
              </w:rPr>
              <w:t xml:space="preserve">6</w:t>
            </w:r>
            <w:r>
              <w:rPr>
                <w:rFonts w:hint="eastAsia" w:ascii="宋体" w:hAnsi="宋体" w:cs="宋体"/>
                <w:color w:val="auto"/>
                <w:sz w:val="24"/>
                <w:highlight w:val="none"/>
                <w:lang w:bidi="en-AU"/>
              </w:rPr>
              <w:t xml:space="preserve">分；</w:t>
            </w:r>
            <w:r/>
          </w:p>
          <w:p>
            <w:pPr>
              <w:jc w:val="left"/>
              <w:widowControl/>
              <w:rPr>
                <w:rFonts w:ascii="宋体" w:hAnsi="宋体" w:cs="宋体"/>
                <w:color w:val="auto"/>
                <w:sz w:val="24"/>
                <w:highlight w:val="none"/>
                <w:lang w:bidi="en-AU"/>
              </w:rPr>
            </w:pPr>
            <w:r>
              <w:rPr>
                <w:rFonts w:hint="eastAsia" w:ascii="宋体" w:hAnsi="宋体" w:cs="宋体"/>
                <w:color w:val="auto"/>
                <w:sz w:val="24"/>
                <w:highlight w:val="none"/>
                <w:lang w:bidi="en-AU"/>
              </w:rPr>
              <w:t xml:space="preserve">B、内容较为简单、可行、细节待完善的，得</w:t>
            </w:r>
            <w:r>
              <w:rPr>
                <w:rFonts w:hint="eastAsia" w:ascii="宋体" w:hAnsi="宋体" w:cs="宋体"/>
                <w:color w:val="auto"/>
                <w:sz w:val="24"/>
                <w:highlight w:val="none"/>
                <w:lang w:val="en-US" w:eastAsia="zh-CN" w:bidi="en-AU"/>
              </w:rPr>
              <w:t xml:space="preserve">4</w:t>
            </w:r>
            <w:r>
              <w:rPr>
                <w:rFonts w:hint="eastAsia" w:ascii="宋体" w:hAnsi="宋体" w:cs="宋体"/>
                <w:color w:val="auto"/>
                <w:sz w:val="24"/>
                <w:highlight w:val="none"/>
                <w:lang w:bidi="en-AU"/>
              </w:rPr>
              <w:t xml:space="preserve">分；</w:t>
            </w:r>
            <w:r/>
          </w:p>
          <w:p>
            <w:pPr>
              <w:pStyle w:val="712"/>
              <w:ind w:firstLine="0"/>
              <w:rPr>
                <w:color w:val="auto"/>
                <w:highlight w:val="none"/>
              </w:rPr>
            </w:pPr>
            <w:r>
              <w:rPr>
                <w:rFonts w:hint="eastAsia" w:hAnsi="宋体" w:cs="宋体"/>
                <w:color w:val="auto"/>
                <w:sz w:val="24"/>
                <w:szCs w:val="24"/>
                <w:highlight w:val="none"/>
                <w:lang w:bidi="en-AU"/>
              </w:rPr>
              <w:t xml:space="preserve">C、内容粗略、无针对性、基本满足需求的，得</w:t>
            </w:r>
            <w:r>
              <w:rPr>
                <w:rFonts w:hint="eastAsia" w:hAnsi="宋体" w:cs="宋体"/>
                <w:color w:val="auto"/>
                <w:sz w:val="24"/>
                <w:szCs w:val="24"/>
                <w:highlight w:val="none"/>
                <w:lang w:val="en-US" w:eastAsia="zh-CN" w:bidi="en-AU"/>
              </w:rPr>
              <w:t xml:space="preserve">2</w:t>
            </w:r>
            <w:r>
              <w:rPr>
                <w:rFonts w:hint="eastAsia" w:hAnsi="宋体" w:cs="宋体"/>
                <w:color w:val="auto"/>
                <w:sz w:val="24"/>
                <w:szCs w:val="24"/>
                <w:highlight w:val="none"/>
                <w:lang w:bidi="en-AU"/>
              </w:rPr>
              <w:t xml:space="preserve">分；</w:t>
            </w:r>
            <w:r/>
          </w:p>
          <w:p>
            <w:pPr>
              <w:pStyle w:val="1337"/>
              <w:jc w:val="both"/>
              <w:spacing w:line="288" w:lineRule="auto"/>
              <w:widowControl w:val="off"/>
              <w:rPr>
                <w:rFonts w:hint="eastAsia" w:ascii="宋体" w:eastAsia="宋体" w:cs="宋体"/>
                <w:color w:val="auto"/>
                <w:highlight w:val="none"/>
              </w:rPr>
            </w:pPr>
            <w:r>
              <w:rPr>
                <w:rFonts w:hint="eastAsia" w:ascii="宋体" w:hAnsi="宋体" w:eastAsia="宋体" w:cs="宋体"/>
                <w:color w:val="auto"/>
                <w:highlight w:val="none"/>
                <w:lang w:bidi="en-AU"/>
              </w:rPr>
              <w:t xml:space="preserve">D、</w:t>
            </w:r>
            <w:r>
              <w:rPr>
                <w:rFonts w:hint="eastAsia" w:ascii="宋体" w:hAnsi="宋体" w:cs="宋体"/>
                <w:color w:val="auto"/>
                <w:highlight w:val="none"/>
                <w:lang w:bidi="en-AU"/>
              </w:rPr>
              <w:t xml:space="preserve">未作说明或提供内容不能满足需求、存在逻辑错误等不得分。</w:t>
            </w:r>
            <w:r/>
          </w:p>
        </w:tc>
      </w:tr>
      <w:tr>
        <w:trPr>
          <w:jc w:val="center"/>
        </w:trPr>
        <w:tc>
          <w:tcPr>
            <w:shd w:val="clear" w:color="auto" w:fill="auto"/>
            <w:tcW w:w="458" w:type="dxa"/>
            <w:vAlign w:val="center"/>
            <w:vMerge w:val="continue"/>
            <w:textDirection w:val="lrTb"/>
            <w:noWrap w:val="false"/>
          </w:tcPr>
          <w:p>
            <w:pPr>
              <w:spacing w:line="288" w:lineRule="auto"/>
              <w:rPr>
                <w:rFonts w:hint="eastAsia"/>
                <w:b/>
                <w:color w:val="auto"/>
                <w:szCs w:val="21"/>
                <w:highlight w:val="none"/>
              </w:rPr>
            </w:pPr>
            <w:r>
              <w:rPr>
                <w:rFonts w:hint="eastAsia"/>
                <w:b/>
                <w:color w:val="auto"/>
                <w:szCs w:val="21"/>
                <w:highlight w:val="none"/>
              </w:rPr>
            </w:r>
            <w:r/>
          </w:p>
        </w:tc>
        <w:tc>
          <w:tcPr>
            <w:shd w:val="clear" w:color="auto" w:fill="auto"/>
            <w:tcW w:w="1170" w:type="dxa"/>
            <w:vAlign w:val="center"/>
            <w:vMerge w:val="continue"/>
            <w:textDirection w:val="lrTb"/>
            <w:noWrap w:val="false"/>
          </w:tcPr>
          <w:p>
            <w:pPr>
              <w:jc w:val="center"/>
              <w:spacing w:line="288" w:lineRule="auto"/>
              <w:rPr>
                <w:rFonts w:hint="eastAsia" w:ascii="宋体" w:cs="宋体"/>
                <w:b/>
                <w:bCs/>
                <w:color w:val="auto"/>
                <w:sz w:val="24"/>
                <w:highlight w:val="none"/>
              </w:rPr>
            </w:pPr>
            <w:r>
              <w:rPr>
                <w:rFonts w:hint="eastAsia" w:ascii="宋体" w:cs="宋体"/>
                <w:b/>
                <w:bCs/>
                <w:color w:val="auto"/>
                <w:sz w:val="24"/>
                <w:highlight w:val="none"/>
              </w:rPr>
            </w:r>
            <w:r/>
          </w:p>
        </w:tc>
        <w:tc>
          <w:tcPr>
            <w:shd w:val="clear" w:color="auto" w:fill="auto"/>
            <w:tcW w:w="1256" w:type="dxa"/>
            <w:vAlign w:val="center"/>
            <w:textDirection w:val="lrTb"/>
            <w:noWrap w:val="false"/>
          </w:tcPr>
          <w:p>
            <w:pPr>
              <w:jc w:val="center"/>
              <w:spacing w:line="288"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污染源特征问题分析情况</w:t>
            </w:r>
            <w:r/>
          </w:p>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p>
        </w:tc>
        <w:tc>
          <w:tcPr>
            <w:shd w:val="clear" w:color="auto" w:fill="auto"/>
            <w:tcW w:w="6857" w:type="dxa"/>
            <w:vAlign w:val="center"/>
            <w:textDirection w:val="lrTb"/>
            <w:noWrap w:val="false"/>
          </w:tcPr>
          <w:p>
            <w:pPr>
              <w:jc w:val="left"/>
              <w:widowControl/>
              <w:rPr>
                <w:rFonts w:hint="eastAsia" w:ascii="宋体" w:hAnsi="宋体" w:cs="宋体"/>
                <w:color w:val="auto"/>
                <w:sz w:val="24"/>
                <w:highlight w:val="none"/>
                <w:lang w:bidi="en-AU"/>
              </w:rPr>
            </w:pPr>
            <w:r>
              <w:rPr>
                <w:rFonts w:hint="eastAsia" w:ascii="宋体" w:hAnsi="宋体" w:cs="宋体"/>
                <w:color w:val="auto"/>
                <w:sz w:val="24"/>
                <w:highlight w:val="none"/>
                <w:lang w:bidi="en-AU"/>
              </w:rPr>
              <w:t xml:space="preserve">根据各供应商对本项目</w:t>
            </w:r>
            <w:r>
              <w:rPr>
                <w:rFonts w:hint="eastAsia" w:ascii="宋体" w:hAnsi="宋体" w:cs="宋体"/>
                <w:color w:val="auto"/>
                <w:sz w:val="24"/>
                <w:highlight w:val="none"/>
                <w:lang w:val="en-US" w:eastAsia="zh-CN" w:bidi="en-AU"/>
              </w:rPr>
              <w:t xml:space="preserve">采购需求范围内污染源分布特征、涉VOCs企业数量及类别情况</w:t>
            </w:r>
            <w:r>
              <w:rPr>
                <w:rFonts w:hint="eastAsia" w:ascii="宋体" w:hAnsi="宋体" w:cs="宋体"/>
                <w:color w:val="auto"/>
                <w:sz w:val="24"/>
                <w:highlight w:val="none"/>
                <w:lang w:bidi="en-AU"/>
              </w:rPr>
              <w:t xml:space="preserve">进行评审：</w:t>
            </w:r>
            <w:r/>
          </w:p>
          <w:p>
            <w:pPr>
              <w:jc w:val="left"/>
              <w:widowControl/>
              <w:rPr>
                <w:rFonts w:hint="eastAsia" w:ascii="宋体" w:hAnsi="宋体" w:cs="宋体"/>
                <w:color w:val="auto"/>
                <w:sz w:val="24"/>
                <w:highlight w:val="none"/>
                <w:lang w:bidi="en-AU"/>
              </w:rPr>
            </w:pPr>
            <w:r>
              <w:rPr>
                <w:rFonts w:hint="eastAsia" w:ascii="宋体" w:hAnsi="宋体" w:cs="宋体"/>
                <w:color w:val="auto"/>
                <w:sz w:val="24"/>
                <w:highlight w:val="none"/>
                <w:lang w:bidi="en-AU"/>
              </w:rPr>
              <w:t xml:space="preserve">A、内容详实、需求条款贴合度高且分析准确的</w:t>
            </w:r>
            <w:r>
              <w:rPr>
                <w:rFonts w:hint="eastAsia" w:ascii="宋体" w:hAnsi="宋体" w:cs="宋体"/>
                <w:color w:val="auto"/>
                <w:sz w:val="24"/>
                <w:highlight w:val="none"/>
                <w:lang w:eastAsia="zh-CN" w:bidi="en-AU"/>
              </w:rPr>
              <w:t xml:space="preserve">，</w:t>
            </w:r>
            <w:r>
              <w:rPr>
                <w:rFonts w:hint="eastAsia" w:ascii="宋体" w:hAnsi="宋体" w:cs="宋体"/>
                <w:color w:val="auto"/>
                <w:sz w:val="24"/>
                <w:highlight w:val="none"/>
                <w:lang w:bidi="en-AU"/>
              </w:rPr>
              <w:t xml:space="preserve">得</w:t>
            </w:r>
            <w:r>
              <w:rPr>
                <w:rFonts w:hint="eastAsia" w:ascii="宋体" w:hAnsi="宋体" w:cs="宋体"/>
                <w:color w:val="auto"/>
                <w:sz w:val="24"/>
                <w:highlight w:val="none"/>
                <w:lang w:val="en-US" w:eastAsia="zh-CN" w:bidi="en-AU"/>
              </w:rPr>
              <w:t xml:space="preserve">6</w:t>
            </w:r>
            <w:r>
              <w:rPr>
                <w:rFonts w:hint="eastAsia" w:ascii="宋体" w:hAnsi="宋体" w:cs="宋体"/>
                <w:color w:val="auto"/>
                <w:sz w:val="24"/>
                <w:highlight w:val="none"/>
                <w:lang w:bidi="en-AU"/>
              </w:rPr>
              <w:t xml:space="preserve">分；</w:t>
            </w:r>
            <w:r/>
          </w:p>
          <w:p>
            <w:pPr>
              <w:jc w:val="left"/>
              <w:widowControl/>
              <w:rPr>
                <w:rFonts w:ascii="宋体" w:hAnsi="宋体" w:cs="宋体"/>
                <w:color w:val="auto"/>
                <w:sz w:val="24"/>
                <w:highlight w:val="none"/>
                <w:lang w:bidi="en-AU"/>
              </w:rPr>
            </w:pPr>
            <w:r>
              <w:rPr>
                <w:rFonts w:hint="eastAsia" w:ascii="宋体" w:hAnsi="宋体" w:cs="宋体"/>
                <w:color w:val="auto"/>
                <w:sz w:val="24"/>
                <w:highlight w:val="none"/>
                <w:lang w:bidi="en-AU"/>
              </w:rPr>
              <w:t xml:space="preserve">B、内容较为简单、可行、细节待完善的，得</w:t>
            </w:r>
            <w:r>
              <w:rPr>
                <w:rFonts w:hint="eastAsia" w:ascii="宋体" w:hAnsi="宋体" w:cs="宋体"/>
                <w:color w:val="auto"/>
                <w:sz w:val="24"/>
                <w:highlight w:val="none"/>
                <w:lang w:val="en-US" w:eastAsia="zh-CN" w:bidi="en-AU"/>
              </w:rPr>
              <w:t xml:space="preserve">4</w:t>
            </w:r>
            <w:r>
              <w:rPr>
                <w:rFonts w:hint="eastAsia" w:ascii="宋体" w:hAnsi="宋体" w:cs="宋体"/>
                <w:color w:val="auto"/>
                <w:sz w:val="24"/>
                <w:highlight w:val="none"/>
                <w:lang w:bidi="en-AU"/>
              </w:rPr>
              <w:t xml:space="preserve">分；</w:t>
            </w:r>
            <w:r/>
          </w:p>
          <w:p>
            <w:pPr>
              <w:pStyle w:val="712"/>
              <w:ind w:firstLine="0"/>
              <w:rPr>
                <w:color w:val="auto"/>
                <w:highlight w:val="none"/>
              </w:rPr>
            </w:pPr>
            <w:r>
              <w:rPr>
                <w:rFonts w:hint="eastAsia" w:hAnsi="宋体" w:cs="宋体"/>
                <w:color w:val="auto"/>
                <w:sz w:val="24"/>
                <w:szCs w:val="24"/>
                <w:highlight w:val="none"/>
                <w:lang w:bidi="en-AU"/>
              </w:rPr>
              <w:t xml:space="preserve">C、内容粗略、无针对性、基本满足需求的，得</w:t>
            </w:r>
            <w:r>
              <w:rPr>
                <w:rFonts w:hint="eastAsia" w:hAnsi="宋体" w:cs="宋体"/>
                <w:color w:val="auto"/>
                <w:sz w:val="24"/>
                <w:szCs w:val="24"/>
                <w:highlight w:val="none"/>
                <w:lang w:val="en-US" w:eastAsia="zh-CN" w:bidi="en-AU"/>
              </w:rPr>
              <w:t xml:space="preserve">2</w:t>
            </w:r>
            <w:r>
              <w:rPr>
                <w:rFonts w:hint="eastAsia" w:hAnsi="宋体" w:cs="宋体"/>
                <w:color w:val="auto"/>
                <w:sz w:val="24"/>
                <w:szCs w:val="24"/>
                <w:highlight w:val="none"/>
                <w:lang w:bidi="en-AU"/>
              </w:rPr>
              <w:t xml:space="preserve">分；</w:t>
            </w:r>
            <w:r/>
          </w:p>
          <w:p>
            <w:pPr>
              <w:pStyle w:val="1337"/>
              <w:jc w:val="both"/>
              <w:spacing w:line="288" w:lineRule="auto"/>
              <w:widowControl w:val="off"/>
              <w:rPr>
                <w:rFonts w:hint="eastAsia" w:ascii="宋体" w:hAnsi="宋体" w:cs="宋体"/>
                <w:color w:val="auto"/>
                <w:highlight w:val="none"/>
                <w:lang w:bidi="en-AU"/>
              </w:rPr>
            </w:pPr>
            <w:r>
              <w:rPr>
                <w:rFonts w:hint="eastAsia" w:ascii="宋体" w:hAnsi="宋体" w:eastAsia="宋体" w:cs="宋体"/>
                <w:color w:val="auto"/>
                <w:highlight w:val="none"/>
                <w:lang w:bidi="en-AU"/>
              </w:rPr>
              <w:t xml:space="preserve">D、</w:t>
            </w:r>
            <w:r>
              <w:rPr>
                <w:rFonts w:hint="eastAsia" w:ascii="宋体" w:hAnsi="宋体" w:cs="宋体"/>
                <w:color w:val="auto"/>
                <w:highlight w:val="none"/>
                <w:lang w:bidi="en-AU"/>
              </w:rPr>
              <w:t xml:space="preserve">未作说明或提供内容不能满足需求、存在逻辑错误等不得分。</w:t>
            </w:r>
            <w:r/>
          </w:p>
        </w:tc>
      </w:tr>
      <w:tr>
        <w:trPr>
          <w:jc w:val="center"/>
        </w:trPr>
        <w:tc>
          <w:tcPr>
            <w:shd w:val="clear" w:color="auto" w:fill="auto"/>
            <w:tcW w:w="458" w:type="dxa"/>
            <w:vAlign w:val="center"/>
            <w:textDirection w:val="lrTb"/>
            <w:noWrap w:val="false"/>
          </w:tcPr>
          <w:p>
            <w:pPr>
              <w:spacing w:line="288" w:lineRule="auto"/>
              <w:rPr>
                <w:b/>
                <w:color w:val="auto"/>
                <w:szCs w:val="21"/>
                <w:highlight w:val="none"/>
              </w:rPr>
            </w:pPr>
            <w:r>
              <w:rPr>
                <w:rFonts w:hint="eastAsia"/>
                <w:b/>
                <w:color w:val="auto"/>
                <w:szCs w:val="21"/>
                <w:highlight w:val="none"/>
              </w:rPr>
              <w:t xml:space="preserve">4</w:t>
            </w:r>
            <w:r/>
          </w:p>
        </w:tc>
        <w:tc>
          <w:tcPr>
            <w:shd w:val="clear" w:color="auto" w:fill="auto"/>
            <w:tcW w:w="1170" w:type="dxa"/>
            <w:vAlign w:val="center"/>
            <w:textDirection w:val="lrTb"/>
            <w:noWrap w:val="false"/>
          </w:tcPr>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服务进度计划</w:t>
            </w:r>
            <w:r/>
          </w:p>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分</w:t>
            </w:r>
            <w:r/>
          </w:p>
        </w:tc>
        <w:tc>
          <w:tcPr>
            <w:gridSpan w:val="2"/>
            <w:shd w:val="clear" w:color="auto" w:fill="auto"/>
            <w:tcW w:w="8113" w:type="dxa"/>
            <w:vAlign w:val="center"/>
            <w:textDirection w:val="lrTb"/>
            <w:noWrap w:val="false"/>
          </w:tcPr>
          <w:p>
            <w:pPr>
              <w:pStyle w:val="1337"/>
              <w:jc w:val="both"/>
              <w:spacing w:line="288" w:lineRule="auto"/>
              <w:widowControl w:val="off"/>
              <w:rPr>
                <w:rFonts w:hint="eastAsia" w:ascii="宋体" w:eastAsia="宋体" w:cs="宋体"/>
                <w:color w:val="auto"/>
                <w:highlight w:val="none"/>
              </w:rPr>
            </w:pPr>
            <w:r>
              <w:rPr>
                <w:rFonts w:hint="eastAsia" w:ascii="宋体" w:eastAsia="宋体" w:cs="宋体"/>
                <w:color w:val="auto"/>
                <w:highlight w:val="none"/>
              </w:rPr>
              <w:t xml:space="preserve">A、服务进度计划内容完整全面，人员安排合理、</w:t>
            </w:r>
            <w:r>
              <w:rPr>
                <w:rFonts w:hint="eastAsia" w:ascii="宋体" w:hAnsi="宋体" w:cs="宋体"/>
                <w:color w:val="auto"/>
                <w:highlight w:val="none"/>
              </w:rPr>
              <w:t xml:space="preserve">可执行性强</w:t>
            </w:r>
            <w:r>
              <w:rPr>
                <w:rFonts w:hint="eastAsia" w:ascii="宋体" w:eastAsia="宋体" w:cs="宋体"/>
                <w:color w:val="auto"/>
                <w:highlight w:val="none"/>
              </w:rPr>
              <w:t xml:space="preserve">，得</w:t>
            </w:r>
            <w:r>
              <w:rPr>
                <w:rFonts w:hint="eastAsia" w:ascii="宋体" w:eastAsia="宋体" w:cs="宋体"/>
                <w:color w:val="auto"/>
                <w:highlight w:val="none"/>
                <w:lang w:val="en-US" w:eastAsia="zh-CN"/>
              </w:rPr>
              <w:t xml:space="preserve">8</w:t>
            </w:r>
            <w:r>
              <w:rPr>
                <w:rFonts w:hint="eastAsia" w:ascii="宋体" w:eastAsia="宋体" w:cs="宋体"/>
                <w:color w:val="auto"/>
                <w:highlight w:val="none"/>
              </w:rPr>
              <w:t xml:space="preserve">分；</w:t>
            </w:r>
            <w:r/>
          </w:p>
          <w:p>
            <w:pPr>
              <w:pStyle w:val="1337"/>
              <w:jc w:val="both"/>
              <w:spacing w:line="288" w:lineRule="auto"/>
              <w:widowControl w:val="off"/>
              <w:rPr>
                <w:rFonts w:hint="eastAsia" w:ascii="宋体" w:eastAsia="宋体" w:cs="宋体"/>
                <w:color w:val="auto"/>
                <w:highlight w:val="none"/>
              </w:rPr>
            </w:pPr>
            <w:r>
              <w:rPr>
                <w:rFonts w:hint="eastAsia" w:ascii="宋体" w:eastAsia="宋体" w:cs="宋体"/>
                <w:color w:val="auto"/>
                <w:highlight w:val="none"/>
              </w:rPr>
              <w:t xml:space="preserve">B、服务进度计划内容及人员安排满足要求但不够全面，</w:t>
            </w:r>
            <w:r>
              <w:rPr>
                <w:rFonts w:hint="eastAsia" w:ascii="宋体" w:hAnsi="宋体" w:cs="宋体"/>
                <w:color w:val="auto"/>
                <w:highlight w:val="none"/>
              </w:rPr>
              <w:t xml:space="preserve">可执行性</w:t>
            </w:r>
            <w:r>
              <w:rPr>
                <w:rFonts w:hint="eastAsia" w:ascii="宋体" w:eastAsia="宋体" w:cs="宋体"/>
                <w:color w:val="auto"/>
                <w:highlight w:val="none"/>
              </w:rPr>
              <w:t xml:space="preserve">稍有欠缺的，得</w:t>
            </w:r>
            <w:r>
              <w:rPr>
                <w:rFonts w:hint="eastAsia" w:ascii="宋体" w:eastAsia="宋体" w:cs="宋体"/>
                <w:color w:val="auto"/>
                <w:highlight w:val="none"/>
                <w:lang w:val="en-US" w:eastAsia="zh-CN"/>
              </w:rPr>
              <w:t xml:space="preserve">5</w:t>
            </w:r>
            <w:r>
              <w:rPr>
                <w:rFonts w:hint="eastAsia" w:ascii="宋体" w:eastAsia="宋体" w:cs="宋体"/>
                <w:color w:val="auto"/>
                <w:highlight w:val="none"/>
              </w:rPr>
              <w:t xml:space="preserve">分；</w:t>
            </w:r>
            <w:r/>
          </w:p>
          <w:p>
            <w:pPr>
              <w:pStyle w:val="1337"/>
              <w:jc w:val="both"/>
              <w:spacing w:line="288" w:lineRule="auto"/>
              <w:widowControl w:val="off"/>
              <w:rPr>
                <w:rFonts w:hint="eastAsia" w:ascii="宋体" w:eastAsia="宋体" w:cs="宋体"/>
                <w:color w:val="auto"/>
                <w:highlight w:val="none"/>
              </w:rPr>
            </w:pPr>
            <w:r>
              <w:rPr>
                <w:rFonts w:hint="eastAsia" w:ascii="宋体" w:eastAsia="宋体" w:cs="宋体"/>
                <w:color w:val="auto"/>
                <w:highlight w:val="none"/>
              </w:rPr>
              <w:t xml:space="preserve">C、服务进度计划内容及人员不够合理，</w:t>
            </w:r>
            <w:r>
              <w:rPr>
                <w:rFonts w:hint="eastAsia" w:ascii="宋体" w:hAnsi="宋体" w:cs="宋体"/>
                <w:color w:val="auto"/>
                <w:highlight w:val="none"/>
              </w:rPr>
              <w:t xml:space="preserve">有瑕疵</w:t>
            </w:r>
            <w:r>
              <w:rPr>
                <w:rFonts w:hint="eastAsia" w:ascii="宋体" w:eastAsia="宋体" w:cs="宋体"/>
                <w:color w:val="auto"/>
                <w:highlight w:val="none"/>
              </w:rPr>
              <w:t xml:space="preserve">，有步骤缺少且内容无实质性意义，</w:t>
            </w:r>
            <w:r>
              <w:rPr>
                <w:rFonts w:hint="eastAsia" w:ascii="宋体" w:hAnsi="宋体" w:cs="宋体"/>
                <w:color w:val="auto"/>
                <w:highlight w:val="none"/>
              </w:rPr>
              <w:t xml:space="preserve">可执行性</w:t>
            </w:r>
            <w:r>
              <w:rPr>
                <w:rFonts w:hint="eastAsia" w:ascii="宋体" w:hAnsi="宋体" w:eastAsia="宋体" w:cs="宋体"/>
                <w:color w:val="auto"/>
                <w:highlight w:val="none"/>
              </w:rPr>
              <w:t xml:space="preserve">较差</w:t>
            </w:r>
            <w:r>
              <w:rPr>
                <w:rFonts w:hint="eastAsia" w:ascii="宋体" w:eastAsia="宋体" w:cs="宋体"/>
                <w:color w:val="auto"/>
                <w:highlight w:val="none"/>
              </w:rPr>
              <w:t xml:space="preserve">，得</w:t>
            </w:r>
            <w:r>
              <w:rPr>
                <w:rFonts w:hint="eastAsia" w:ascii="宋体" w:eastAsia="宋体" w:cs="宋体"/>
                <w:color w:val="auto"/>
                <w:highlight w:val="none"/>
                <w:lang w:val="en-US" w:eastAsia="zh-CN"/>
              </w:rPr>
              <w:t xml:space="preserve">3</w:t>
            </w:r>
            <w:r>
              <w:rPr>
                <w:rFonts w:hint="eastAsia" w:ascii="宋体" w:eastAsia="宋体" w:cs="宋体"/>
                <w:color w:val="auto"/>
                <w:highlight w:val="none"/>
              </w:rPr>
              <w:t xml:space="preserve">分；</w:t>
            </w:r>
            <w:r/>
          </w:p>
          <w:p>
            <w:pPr>
              <w:pStyle w:val="1337"/>
              <w:jc w:val="both"/>
              <w:spacing w:line="288" w:lineRule="auto"/>
              <w:widowControl w:val="off"/>
              <w:rPr>
                <w:rStyle w:val="1351"/>
                <w:rFonts w:ascii="宋体" w:hAnsi="宋体"/>
                <w:bCs/>
                <w:color w:val="auto"/>
                <w:sz w:val="24"/>
                <w:highlight w:val="none"/>
              </w:rPr>
            </w:pPr>
            <w:r>
              <w:rPr>
                <w:rFonts w:hint="eastAsia" w:ascii="宋体" w:eastAsia="宋体" w:cs="宋体"/>
                <w:color w:val="auto"/>
                <w:highlight w:val="none"/>
              </w:rPr>
              <w:t xml:space="preserve">D、上述内容如有缺失、不符或不提供者，则本项不得分。</w:t>
            </w:r>
            <w:r/>
          </w:p>
        </w:tc>
      </w:tr>
      <w:tr>
        <w:trPr>
          <w:jc w:val="center"/>
        </w:trPr>
        <w:tc>
          <w:tcPr>
            <w:shd w:val="clear" w:color="auto" w:fill="auto"/>
            <w:tcW w:w="458" w:type="dxa"/>
            <w:vAlign w:val="center"/>
            <w:textDirection w:val="lrTb"/>
            <w:noWrap w:val="false"/>
          </w:tcPr>
          <w:p>
            <w:pPr>
              <w:spacing w:line="288" w:lineRule="auto"/>
              <w:rPr>
                <w:rFonts w:hint="eastAsia"/>
                <w:b/>
                <w:color w:val="auto"/>
                <w:szCs w:val="21"/>
                <w:highlight w:val="none"/>
              </w:rPr>
            </w:pPr>
            <w:r>
              <w:rPr>
                <w:rFonts w:hint="eastAsia"/>
                <w:b/>
                <w:color w:val="auto"/>
                <w:szCs w:val="21"/>
                <w:highlight w:val="none"/>
              </w:rPr>
              <w:t xml:space="preserve">5</w:t>
            </w:r>
            <w:r/>
          </w:p>
        </w:tc>
        <w:tc>
          <w:tcPr>
            <w:shd w:val="clear" w:color="auto" w:fill="auto"/>
            <w:tcW w:w="1170" w:type="dxa"/>
            <w:vAlign w:val="center"/>
            <w:textDirection w:val="lrTb"/>
            <w:noWrap w:val="false"/>
          </w:tcPr>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服务质量保证措施</w:t>
            </w:r>
            <w:r/>
          </w:p>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6分</w:t>
            </w:r>
            <w:r/>
          </w:p>
        </w:tc>
        <w:tc>
          <w:tcPr>
            <w:gridSpan w:val="2"/>
            <w:shd w:val="clear" w:color="auto" w:fill="auto"/>
            <w:tcW w:w="8113" w:type="dxa"/>
            <w:vAlign w:val="top"/>
            <w:textDirection w:val="lrTb"/>
            <w:noWrap w:val="false"/>
          </w:tcPr>
          <w:p>
            <w:pPr>
              <w:pStyle w:val="1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根据投标供应商提供的服务质量保障措施（包括数据分析报告、质量保障措施、保密措施、验收方案等）进行评审：</w:t>
            </w:r>
            <w:r/>
          </w:p>
          <w:p>
            <w:pPr>
              <w:pStyle w:val="1350"/>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rPr>
              <w:t xml:space="preserve">A、</w:t>
            </w:r>
            <w:r>
              <w:rPr>
                <w:rFonts w:hint="eastAsia" w:ascii="宋体" w:hAnsi="宋体" w:eastAsia="宋体" w:cs="宋体"/>
                <w:color w:val="auto"/>
                <w:sz w:val="24"/>
                <w:szCs w:val="24"/>
                <w:highlight w:val="none"/>
              </w:rPr>
              <w:t xml:space="preserve">数据分析报告完整性及质量保障措施合理全面，数据准确性保障及保密措施合理可行，提供科学完整的验收方案，得6分；</w:t>
            </w:r>
            <w:r/>
          </w:p>
          <w:p>
            <w:pPr>
              <w:pStyle w:val="1350"/>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rPr>
              <w:t xml:space="preserve">B、提供</w:t>
            </w:r>
            <w:r>
              <w:rPr>
                <w:rFonts w:hint="eastAsia" w:ascii="宋体" w:hAnsi="宋体" w:eastAsia="宋体" w:cs="宋体"/>
                <w:color w:val="auto"/>
                <w:sz w:val="24"/>
                <w:szCs w:val="24"/>
                <w:highlight w:val="none"/>
              </w:rPr>
              <w:t xml:space="preserve">数据分析报告完整性及质量保障措施合理但不够全面，数据准确性保障及保密措施稍有瑕疵，提供可执行的验收方案，得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350"/>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rPr>
              <w:t xml:space="preserve">C、提供</w:t>
            </w:r>
            <w:r>
              <w:rPr>
                <w:rFonts w:hint="eastAsia" w:ascii="宋体" w:hAnsi="宋体" w:eastAsia="宋体" w:cs="宋体"/>
                <w:color w:val="auto"/>
                <w:sz w:val="24"/>
                <w:szCs w:val="24"/>
                <w:highlight w:val="none"/>
              </w:rPr>
              <w:t xml:space="preserve">数据分析报告完整性及质量保障措施不够合理全面，数据准确性保障及保密措施有较多瑕疵，提供验收方案可执行性较差，得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350"/>
              <w:rPr>
                <w:rFonts w:hint="eastAsia" w:ascii="宋体" w:hAnsi="宋体" w:eastAsia="宋体" w:cs="宋体"/>
                <w:color w:val="auto"/>
                <w:highlight w:val="none"/>
              </w:rPr>
            </w:pPr>
            <w:r>
              <w:rPr>
                <w:rFonts w:hint="eastAsia" w:ascii="宋体" w:eastAsia="宋体" w:cs="宋体"/>
                <w:color w:val="auto"/>
                <w:sz w:val="24"/>
                <w:szCs w:val="24"/>
                <w:highlight w:val="none"/>
              </w:rPr>
              <w:t xml:space="preserve">D、</w:t>
            </w:r>
            <w:r>
              <w:rPr>
                <w:rFonts w:hint="eastAsia" w:ascii="宋体" w:hAnsi="宋体" w:eastAsia="宋体" w:cs="宋体"/>
                <w:color w:val="auto"/>
                <w:sz w:val="24"/>
                <w:szCs w:val="24"/>
                <w:highlight w:val="none"/>
              </w:rPr>
              <w:t xml:space="preserve">上述内容如有缺失、不符或不提供者，则本项不得分。</w:t>
            </w:r>
            <w:r/>
          </w:p>
        </w:tc>
      </w:tr>
      <w:tr>
        <w:trPr>
          <w:jc w:val="center"/>
        </w:trPr>
        <w:tc>
          <w:tcPr>
            <w:shd w:val="clear" w:color="auto" w:fill="auto"/>
            <w:tcW w:w="458" w:type="dxa"/>
            <w:vAlign w:val="center"/>
            <w:textDirection w:val="lrTb"/>
            <w:noWrap w:val="false"/>
          </w:tcPr>
          <w:p>
            <w:pPr>
              <w:spacing w:line="288" w:lineRule="auto"/>
              <w:rPr>
                <w:rFonts w:hint="eastAsia" w:eastAsia="宋体"/>
                <w:b/>
                <w:color w:val="auto"/>
                <w:szCs w:val="21"/>
                <w:highlight w:val="none"/>
                <w:lang w:val="en-US" w:eastAsia="zh-CN"/>
              </w:rPr>
            </w:pPr>
            <w:r>
              <w:rPr>
                <w:rFonts w:hint="eastAsia"/>
                <w:b/>
                <w:color w:val="auto"/>
                <w:szCs w:val="21"/>
                <w:highlight w:val="none"/>
                <w:lang w:val="en-US" w:eastAsia="zh-CN"/>
              </w:rPr>
              <w:t xml:space="preserve">6</w:t>
            </w:r>
            <w:r/>
          </w:p>
        </w:tc>
        <w:tc>
          <w:tcPr>
            <w:shd w:val="clear" w:color="auto" w:fill="auto"/>
            <w:tcW w:w="1170" w:type="dxa"/>
            <w:vAlign w:val="center"/>
            <w:textDirection w:val="lrTb"/>
            <w:noWrap w:val="false"/>
          </w:tcPr>
          <w:p>
            <w:pPr>
              <w:jc w:val="center"/>
              <w:spacing w:line="288"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空气质量问题保障措施方案</w:t>
            </w:r>
            <w:r/>
          </w:p>
          <w:p>
            <w:pPr>
              <w:jc w:val="center"/>
              <w:spacing w:line="288"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6分</w:t>
            </w:r>
            <w:r/>
          </w:p>
        </w:tc>
        <w:tc>
          <w:tcPr>
            <w:gridSpan w:val="2"/>
            <w:shd w:val="clear" w:color="auto" w:fill="auto"/>
            <w:tcW w:w="8113" w:type="dxa"/>
            <w:vAlign w:val="center"/>
            <w:textDirection w:val="lrTb"/>
            <w:noWrap w:val="false"/>
          </w:tcPr>
          <w:p>
            <w:pPr>
              <w:jc w:val="left"/>
              <w:widowControl/>
              <w:rPr>
                <w:rFonts w:hint="eastAsia" w:ascii="宋体" w:hAnsi="宋体" w:cs="宋体"/>
                <w:color w:val="auto"/>
                <w:sz w:val="24"/>
                <w:highlight w:val="none"/>
                <w:lang w:bidi="en-AU"/>
              </w:rPr>
            </w:pPr>
            <w:r>
              <w:rPr>
                <w:rFonts w:hint="eastAsia" w:ascii="宋体" w:hAnsi="宋体" w:cs="宋体"/>
                <w:color w:val="auto"/>
                <w:sz w:val="24"/>
                <w:highlight w:val="none"/>
                <w:lang w:bidi="en-AU"/>
              </w:rPr>
              <w:t xml:space="preserve">根据各供应商对本项目</w:t>
            </w:r>
            <w:r>
              <w:rPr>
                <w:rFonts w:hint="eastAsia"/>
                <w:color w:val="auto"/>
                <w:sz w:val="24"/>
                <w:highlight w:val="none"/>
                <w:lang w:val="en-US" w:eastAsia="zh-CN"/>
              </w:rPr>
              <w:t xml:space="preserve">采购需求范围内空气质量问题针对性的保障措施方案</w:t>
            </w:r>
            <w:r>
              <w:rPr>
                <w:rFonts w:hint="eastAsia" w:ascii="宋体" w:hAnsi="宋体" w:cs="宋体"/>
                <w:color w:val="auto"/>
                <w:sz w:val="24"/>
                <w:highlight w:val="none"/>
                <w:lang w:bidi="en-AU"/>
              </w:rPr>
              <w:t xml:space="preserve">进行评审：</w:t>
            </w:r>
            <w:r/>
          </w:p>
          <w:p>
            <w:pPr>
              <w:jc w:val="left"/>
              <w:widowControl/>
              <w:rPr>
                <w:rFonts w:hint="eastAsia" w:ascii="宋体" w:hAnsi="宋体" w:cs="宋体"/>
                <w:color w:val="auto"/>
                <w:sz w:val="24"/>
                <w:highlight w:val="none"/>
                <w:lang w:bidi="en-AU"/>
              </w:rPr>
            </w:pPr>
            <w:r>
              <w:rPr>
                <w:rFonts w:hint="eastAsia" w:ascii="宋体" w:hAnsi="宋体" w:cs="宋体"/>
                <w:color w:val="auto"/>
                <w:sz w:val="24"/>
                <w:highlight w:val="none"/>
                <w:lang w:bidi="en-AU"/>
              </w:rPr>
              <w:t xml:space="preserve">A、方案合理，满足需求、</w:t>
            </w:r>
            <w:r>
              <w:rPr>
                <w:rFonts w:hint="eastAsia" w:ascii="宋体" w:cs="宋体"/>
                <w:color w:val="auto"/>
                <w:sz w:val="24"/>
                <w:highlight w:val="none"/>
              </w:rPr>
              <w:t xml:space="preserve">针对性强</w:t>
            </w:r>
            <w:r>
              <w:rPr>
                <w:rFonts w:hint="eastAsia" w:ascii="宋体" w:hAnsi="宋体" w:cs="宋体"/>
                <w:color w:val="auto"/>
                <w:sz w:val="24"/>
                <w:highlight w:val="none"/>
                <w:lang w:bidi="en-AU"/>
              </w:rPr>
              <w:t xml:space="preserve">，</w:t>
            </w:r>
            <w:r>
              <w:rPr>
                <w:rFonts w:hint="eastAsia" w:ascii="宋体" w:hAnsi="宋体" w:cs="宋体"/>
                <w:color w:val="auto"/>
                <w:sz w:val="24"/>
                <w:highlight w:val="none"/>
              </w:rPr>
              <w:t xml:space="preserve">可执行性强</w:t>
            </w:r>
            <w:r>
              <w:rPr>
                <w:rFonts w:hint="eastAsia" w:ascii="宋体" w:hAnsi="宋体" w:cs="宋体"/>
                <w:color w:val="auto"/>
                <w:sz w:val="24"/>
                <w:highlight w:val="none"/>
                <w:lang w:bidi="en-AU"/>
              </w:rPr>
              <w:t xml:space="preserve">，</w:t>
            </w:r>
            <w:r>
              <w:rPr>
                <w:rFonts w:hint="eastAsia" w:ascii="宋体" w:hAnsi="宋体" w:cs="宋体"/>
                <w:color w:val="auto"/>
                <w:sz w:val="24"/>
                <w:highlight w:val="none"/>
                <w:lang w:val="en-US" w:eastAsia="zh-CN" w:bidi="en-AU"/>
              </w:rPr>
              <w:t xml:space="preserve">6</w:t>
            </w:r>
            <w:r>
              <w:rPr>
                <w:rFonts w:hint="eastAsia" w:ascii="宋体" w:hAnsi="宋体" w:cs="宋体"/>
                <w:color w:val="auto"/>
                <w:sz w:val="24"/>
                <w:highlight w:val="none"/>
                <w:lang w:bidi="en-AU"/>
              </w:rPr>
              <w:t xml:space="preserve">分；</w:t>
            </w:r>
            <w:r/>
          </w:p>
          <w:p>
            <w:pPr>
              <w:jc w:val="left"/>
              <w:widowControl/>
              <w:rPr>
                <w:rFonts w:ascii="宋体" w:hAnsi="宋体" w:cs="宋体"/>
                <w:color w:val="auto"/>
                <w:sz w:val="24"/>
                <w:highlight w:val="none"/>
                <w:lang w:bidi="en-AU"/>
              </w:rPr>
            </w:pPr>
            <w:r>
              <w:rPr>
                <w:rFonts w:hint="eastAsia" w:ascii="宋体" w:hAnsi="宋体" w:cs="宋体"/>
                <w:color w:val="auto"/>
                <w:sz w:val="24"/>
                <w:highlight w:val="none"/>
                <w:lang w:bidi="en-AU"/>
              </w:rPr>
              <w:t xml:space="preserve">B、方案基本满足需求，具备</w:t>
            </w:r>
            <w:r>
              <w:rPr>
                <w:rFonts w:hint="eastAsia" w:ascii="宋体" w:cs="宋体"/>
                <w:color w:val="auto"/>
                <w:sz w:val="24"/>
                <w:highlight w:val="none"/>
              </w:rPr>
              <w:t xml:space="preserve">针对性及</w:t>
            </w:r>
            <w:r>
              <w:rPr>
                <w:rFonts w:hint="eastAsia" w:ascii="宋体" w:hAnsi="宋体" w:cs="宋体"/>
                <w:color w:val="auto"/>
                <w:sz w:val="24"/>
                <w:highlight w:val="none"/>
              </w:rPr>
              <w:t xml:space="preserve">可执行性，</w:t>
            </w:r>
            <w:r>
              <w:rPr>
                <w:rFonts w:hint="eastAsia" w:cs="宋体"/>
                <w:color w:val="auto"/>
                <w:sz w:val="24"/>
                <w:highlight w:val="none"/>
              </w:rPr>
              <w:t xml:space="preserve">符合项目实际情况但略有欠缺的</w:t>
            </w:r>
            <w:r>
              <w:rPr>
                <w:rFonts w:hint="eastAsia" w:ascii="宋体" w:hAnsi="宋体" w:cs="宋体"/>
                <w:color w:val="auto"/>
                <w:sz w:val="24"/>
                <w:highlight w:val="none"/>
                <w:lang w:bidi="en-AU"/>
              </w:rPr>
              <w:t xml:space="preserve">，得</w:t>
            </w:r>
            <w:r>
              <w:rPr>
                <w:rFonts w:hint="eastAsia" w:ascii="宋体" w:hAnsi="宋体" w:cs="宋体"/>
                <w:color w:val="auto"/>
                <w:sz w:val="24"/>
                <w:highlight w:val="none"/>
                <w:lang w:val="en-US" w:eastAsia="zh-CN" w:bidi="en-AU"/>
              </w:rPr>
              <w:t xml:space="preserve">4</w:t>
            </w:r>
            <w:r>
              <w:rPr>
                <w:rFonts w:hint="eastAsia" w:ascii="宋体" w:hAnsi="宋体" w:cs="宋体"/>
                <w:color w:val="auto"/>
                <w:sz w:val="24"/>
                <w:highlight w:val="none"/>
                <w:lang w:bidi="en-AU"/>
              </w:rPr>
              <w:t xml:space="preserve">分；</w:t>
            </w:r>
            <w:r/>
          </w:p>
          <w:p>
            <w:pPr>
              <w:pStyle w:val="712"/>
              <w:ind w:firstLine="0"/>
              <w:rPr>
                <w:color w:val="auto"/>
                <w:highlight w:val="none"/>
              </w:rPr>
            </w:pPr>
            <w:r>
              <w:rPr>
                <w:rFonts w:hint="eastAsia" w:hAnsi="宋体" w:cs="宋体"/>
                <w:color w:val="auto"/>
                <w:sz w:val="24"/>
                <w:szCs w:val="24"/>
                <w:highlight w:val="none"/>
                <w:lang w:bidi="en-AU"/>
              </w:rPr>
              <w:t xml:space="preserve">C、方案内容有瑕疵，</w:t>
            </w:r>
            <w:r>
              <w:rPr>
                <w:rFonts w:hint="eastAsia" w:cs="宋体"/>
                <w:color w:val="auto"/>
                <w:sz w:val="24"/>
                <w:szCs w:val="24"/>
                <w:highlight w:val="none"/>
              </w:rPr>
              <w:t xml:space="preserve">针对</w:t>
            </w:r>
            <w:r>
              <w:rPr>
                <w:rFonts w:hint="eastAsia" w:cs="宋体"/>
                <w:color w:val="auto"/>
                <w:sz w:val="24"/>
                <w:szCs w:val="24"/>
                <w:highlight w:val="none"/>
                <w:lang w:eastAsia="zh-CN"/>
              </w:rPr>
              <w:t xml:space="preserve">性和</w:t>
            </w:r>
            <w:r>
              <w:rPr>
                <w:rFonts w:hint="eastAsia" w:hAnsi="宋体" w:cs="宋体"/>
                <w:color w:val="auto"/>
                <w:sz w:val="24"/>
                <w:szCs w:val="24"/>
                <w:highlight w:val="none"/>
              </w:rPr>
              <w:t xml:space="preserve">可执行性较差，</w:t>
            </w:r>
            <w:r>
              <w:rPr>
                <w:rFonts w:hint="eastAsia" w:hAnsi="宋体" w:cs="宋体"/>
                <w:color w:val="auto"/>
                <w:sz w:val="24"/>
                <w:szCs w:val="24"/>
                <w:highlight w:val="none"/>
                <w:lang w:bidi="en-AU"/>
              </w:rPr>
              <w:t xml:space="preserve">描述</w:t>
            </w:r>
            <w:r>
              <w:rPr>
                <w:rFonts w:hint="eastAsia" w:hAnsi="宋体" w:cs="宋体"/>
                <w:color w:val="auto"/>
                <w:sz w:val="24"/>
                <w:szCs w:val="24"/>
                <w:highlight w:val="none"/>
                <w:lang w:eastAsia="zh-CN" w:bidi="en-AU"/>
              </w:rPr>
              <w:t xml:space="preserve">粗陋</w:t>
            </w:r>
            <w:r>
              <w:rPr>
                <w:rFonts w:hint="eastAsia" w:hAnsi="宋体" w:cs="宋体"/>
                <w:color w:val="auto"/>
                <w:sz w:val="24"/>
                <w:szCs w:val="24"/>
                <w:highlight w:val="none"/>
              </w:rPr>
              <w:t xml:space="preserve">且内容无相关性</w:t>
            </w:r>
            <w:r>
              <w:rPr>
                <w:rFonts w:hint="eastAsia" w:hAnsi="宋体" w:cs="宋体"/>
                <w:color w:val="auto"/>
                <w:sz w:val="24"/>
                <w:szCs w:val="24"/>
                <w:highlight w:val="none"/>
                <w:lang w:bidi="en-AU"/>
              </w:rPr>
              <w:t xml:space="preserve">，得</w:t>
            </w:r>
            <w:r>
              <w:rPr>
                <w:rFonts w:hint="eastAsia" w:hAnsi="宋体" w:cs="宋体"/>
                <w:color w:val="auto"/>
                <w:sz w:val="24"/>
                <w:szCs w:val="24"/>
                <w:highlight w:val="none"/>
                <w:lang w:val="en-US" w:eastAsia="zh-CN" w:bidi="en-AU"/>
              </w:rPr>
              <w:t xml:space="preserve">2</w:t>
            </w:r>
            <w:r>
              <w:rPr>
                <w:rFonts w:hint="eastAsia" w:hAnsi="宋体" w:cs="宋体"/>
                <w:color w:val="auto"/>
                <w:sz w:val="24"/>
                <w:szCs w:val="24"/>
                <w:highlight w:val="none"/>
                <w:lang w:bidi="en-AU"/>
              </w:rPr>
              <w:t xml:space="preserve">分；</w:t>
            </w:r>
            <w:r/>
          </w:p>
          <w:p>
            <w:pPr>
              <w:pStyle w:val="1337"/>
              <w:jc w:val="both"/>
              <w:spacing w:line="288" w:lineRule="auto"/>
              <w:widowControl w:val="off"/>
              <w:rPr>
                <w:rFonts w:hint="eastAsia" w:ascii="宋体" w:hAnsi="宋体" w:eastAsia="Times New Roman" w:cs="宋体"/>
                <w:color w:val="auto"/>
                <w:sz w:val="24"/>
                <w:szCs w:val="24"/>
                <w:highlight w:val="none"/>
                <w:lang w:val="en-US" w:eastAsia="zh-CN" w:bidi="en-AU"/>
              </w:rPr>
            </w:pPr>
            <w:r>
              <w:rPr>
                <w:rFonts w:hint="eastAsia" w:ascii="宋体" w:hAnsi="宋体" w:eastAsia="宋体" w:cs="宋体"/>
                <w:color w:val="auto"/>
                <w:highlight w:val="none"/>
                <w:lang w:bidi="en-AU"/>
              </w:rPr>
              <w:t xml:space="preserve">D、</w:t>
            </w:r>
            <w:r>
              <w:rPr>
                <w:rFonts w:hint="eastAsia" w:ascii="宋体" w:hAnsi="宋体" w:cs="宋体"/>
                <w:color w:val="auto"/>
                <w:highlight w:val="none"/>
                <w:lang w:bidi="en-AU"/>
              </w:rPr>
              <w:t xml:space="preserve">上述内容如有缺失、不符或不提供者，则本项不得分。</w:t>
            </w:r>
            <w:r/>
          </w:p>
        </w:tc>
      </w:tr>
      <w:tr>
        <w:trPr>
          <w:jc w:val="center"/>
        </w:trPr>
        <w:tc>
          <w:tcPr>
            <w:shd w:val="clear" w:color="auto" w:fill="auto"/>
            <w:tcW w:w="458" w:type="dxa"/>
            <w:vAlign w:val="center"/>
            <w:textDirection w:val="lrTb"/>
            <w:noWrap w:val="false"/>
          </w:tcPr>
          <w:p>
            <w:pPr>
              <w:spacing w:line="288" w:lineRule="auto"/>
              <w:rPr>
                <w:rFonts w:hint="eastAsia" w:eastAsia="宋体"/>
                <w:b/>
                <w:color w:val="auto"/>
                <w:szCs w:val="21"/>
                <w:highlight w:val="none"/>
                <w:lang w:eastAsia="zh-CN"/>
              </w:rPr>
            </w:pPr>
            <w:r>
              <w:rPr>
                <w:rFonts w:hint="eastAsia"/>
                <w:b/>
                <w:color w:val="auto"/>
                <w:szCs w:val="21"/>
                <w:highlight w:val="none"/>
                <w:lang w:val="en-US" w:eastAsia="zh-CN"/>
              </w:rPr>
              <w:t xml:space="preserve">7</w:t>
            </w:r>
            <w:r/>
          </w:p>
        </w:tc>
        <w:tc>
          <w:tcPr>
            <w:shd w:val="clear" w:color="auto" w:fill="auto"/>
            <w:tcW w:w="1170" w:type="dxa"/>
            <w:vAlign w:val="center"/>
            <w:textDirection w:val="lrTb"/>
            <w:noWrap w:val="false"/>
          </w:tcPr>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应急响应的配套工作方案</w:t>
            </w:r>
            <w:r/>
          </w:p>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6分</w:t>
            </w:r>
            <w:r/>
          </w:p>
        </w:tc>
        <w:tc>
          <w:tcPr>
            <w:gridSpan w:val="2"/>
            <w:shd w:val="clear" w:color="auto" w:fill="auto"/>
            <w:tcW w:w="8113" w:type="dxa"/>
            <w:vAlign w:val="center"/>
            <w:textDirection w:val="lrTb"/>
            <w:noWrap w:val="false"/>
          </w:tcPr>
          <w:p>
            <w:pPr>
              <w:jc w:val="left"/>
              <w:widowControl/>
              <w:rPr>
                <w:rFonts w:ascii="宋体" w:hAnsi="宋体" w:cs="宋体"/>
                <w:color w:val="auto"/>
                <w:sz w:val="24"/>
                <w:highlight w:val="none"/>
                <w:lang w:bidi="en-AU"/>
              </w:rPr>
            </w:pPr>
            <w:r>
              <w:rPr>
                <w:rFonts w:hint="eastAsia" w:ascii="宋体" w:hAnsi="宋体" w:cs="宋体"/>
                <w:color w:val="auto"/>
                <w:sz w:val="24"/>
                <w:highlight w:val="none"/>
                <w:lang w:bidi="en-AU"/>
              </w:rPr>
              <w:t xml:space="preserve">根据各供应商提供的应急响应工作与配套方案进行评审：</w:t>
            </w:r>
            <w:r/>
          </w:p>
          <w:p>
            <w:pPr>
              <w:jc w:val="left"/>
              <w:widowControl/>
              <w:rPr>
                <w:rFonts w:ascii="宋体" w:hAnsi="宋体" w:cs="宋体"/>
                <w:color w:val="auto"/>
                <w:sz w:val="24"/>
                <w:highlight w:val="none"/>
                <w:lang w:bidi="en-AU"/>
              </w:rPr>
            </w:pPr>
            <w:r>
              <w:rPr>
                <w:rFonts w:hint="eastAsia" w:ascii="宋体" w:cs="宋体"/>
                <w:color w:val="auto"/>
                <w:sz w:val="24"/>
                <w:highlight w:val="none"/>
              </w:rPr>
              <w:t xml:space="preserve">A、</w:t>
            </w:r>
            <w:r>
              <w:rPr>
                <w:rFonts w:hint="eastAsia" w:ascii="宋体" w:hAnsi="宋体" w:cs="宋体"/>
                <w:color w:val="auto"/>
                <w:sz w:val="24"/>
                <w:highlight w:val="none"/>
                <w:lang w:bidi="en-AU"/>
              </w:rPr>
              <w:t xml:space="preserve">应急响应配套工作方案科学合理、灵活机动；应急反应设备及人员配备到位、处置能力强；迅速处理突发事件的效率高，得6分；</w:t>
            </w:r>
            <w:r/>
          </w:p>
          <w:p>
            <w:pPr>
              <w:jc w:val="left"/>
              <w:widowControl/>
              <w:rPr>
                <w:rFonts w:hint="eastAsia" w:ascii="宋体" w:hAnsi="宋体" w:cs="宋体"/>
                <w:color w:val="auto"/>
                <w:sz w:val="24"/>
                <w:highlight w:val="none"/>
                <w:lang w:bidi="en-AU"/>
              </w:rPr>
            </w:pPr>
            <w:r>
              <w:rPr>
                <w:rFonts w:hint="eastAsia" w:ascii="宋体" w:cs="宋体"/>
                <w:color w:val="auto"/>
                <w:sz w:val="24"/>
                <w:highlight w:val="none"/>
              </w:rPr>
              <w:t xml:space="preserve">B、</w:t>
            </w:r>
            <w:r>
              <w:rPr>
                <w:rFonts w:hint="eastAsia" w:ascii="宋体" w:hAnsi="宋体" w:cs="宋体"/>
                <w:color w:val="auto"/>
                <w:sz w:val="24"/>
                <w:highlight w:val="none"/>
                <w:lang w:bidi="en-AU"/>
              </w:rPr>
              <w:t xml:space="preserve">应急响应配套工作方案</w:t>
            </w:r>
            <w:r>
              <w:rPr>
                <w:rFonts w:hint="eastAsia" w:ascii="宋体" w:hAnsi="宋体" w:cs="宋体"/>
                <w:color w:val="auto"/>
                <w:sz w:val="24"/>
                <w:highlight w:val="none"/>
              </w:rPr>
              <w:t xml:space="preserve">可执行性</w:t>
            </w:r>
            <w:r>
              <w:rPr>
                <w:rFonts w:hint="eastAsia" w:ascii="宋体" w:cs="宋体"/>
                <w:color w:val="auto"/>
                <w:sz w:val="24"/>
                <w:highlight w:val="none"/>
              </w:rPr>
              <w:t xml:space="preserve">稍有欠缺的</w:t>
            </w:r>
            <w:r>
              <w:rPr>
                <w:rFonts w:hint="eastAsia" w:ascii="宋体" w:hAnsi="宋体" w:cs="宋体"/>
                <w:color w:val="auto"/>
                <w:sz w:val="24"/>
                <w:highlight w:val="none"/>
                <w:lang w:bidi="en-AU"/>
              </w:rPr>
              <w:t xml:space="preserve">；应急反应设备及人员配备考虑不够全面；突发事件处理方案针对性及可操作性不高，得</w:t>
            </w:r>
            <w:r>
              <w:rPr>
                <w:rFonts w:hint="eastAsia" w:ascii="宋体" w:hAnsi="宋体" w:cs="宋体"/>
                <w:color w:val="auto"/>
                <w:sz w:val="24"/>
                <w:highlight w:val="none"/>
                <w:lang w:val="en-US" w:eastAsia="zh-CN" w:bidi="en-AU"/>
              </w:rPr>
              <w:t xml:space="preserve">4</w:t>
            </w:r>
            <w:r>
              <w:rPr>
                <w:rFonts w:hint="eastAsia" w:ascii="宋体" w:hAnsi="宋体" w:cs="宋体"/>
                <w:color w:val="auto"/>
                <w:sz w:val="24"/>
                <w:highlight w:val="none"/>
                <w:lang w:bidi="en-AU"/>
              </w:rPr>
              <w:t xml:space="preserve">分；</w:t>
            </w:r>
            <w:r/>
          </w:p>
          <w:p>
            <w:pPr>
              <w:pStyle w:val="712"/>
              <w:ind w:firstLine="0"/>
              <w:rPr>
                <w:rFonts w:hint="eastAsia"/>
                <w:color w:val="auto"/>
                <w:highlight w:val="none"/>
              </w:rPr>
            </w:pPr>
            <w:r>
              <w:rPr>
                <w:rFonts w:hint="eastAsia" w:cs="宋体"/>
                <w:color w:val="auto"/>
                <w:sz w:val="24"/>
                <w:szCs w:val="24"/>
                <w:highlight w:val="none"/>
              </w:rPr>
              <w:t xml:space="preserve">C、</w:t>
            </w:r>
            <w:r>
              <w:rPr>
                <w:rFonts w:hint="eastAsia" w:hAnsi="宋体" w:cs="宋体"/>
                <w:color w:val="auto"/>
                <w:sz w:val="24"/>
                <w:szCs w:val="24"/>
                <w:highlight w:val="none"/>
                <w:lang w:bidi="en-AU"/>
              </w:rPr>
              <w:t xml:space="preserve">应急响应工作与配套方案描述粗陋，应急反应设备及人员配备方案</w:t>
            </w:r>
            <w:r>
              <w:rPr>
                <w:rFonts w:hint="eastAsia" w:hAnsi="宋体" w:cs="宋体"/>
                <w:color w:val="auto"/>
                <w:sz w:val="24"/>
                <w:highlight w:val="none"/>
              </w:rPr>
              <w:t xml:space="preserve">可执行性较差</w:t>
            </w:r>
            <w:r>
              <w:rPr>
                <w:rFonts w:hint="eastAsia" w:hAnsi="宋体" w:cs="宋体"/>
                <w:color w:val="auto"/>
                <w:sz w:val="24"/>
                <w:szCs w:val="24"/>
                <w:highlight w:val="none"/>
                <w:lang w:bidi="en-AU"/>
              </w:rPr>
              <w:t xml:space="preserve">；突发事件处理方案针对性及可操作性较差，得</w:t>
            </w:r>
            <w:r>
              <w:rPr>
                <w:rFonts w:hint="eastAsia" w:hAnsi="宋体" w:cs="宋体"/>
                <w:color w:val="auto"/>
                <w:sz w:val="24"/>
                <w:szCs w:val="24"/>
                <w:highlight w:val="none"/>
                <w:lang w:val="en-US" w:eastAsia="zh-CN" w:bidi="en-AU"/>
              </w:rPr>
              <w:t xml:space="preserve">2</w:t>
            </w:r>
            <w:r>
              <w:rPr>
                <w:rFonts w:hint="eastAsia" w:hAnsi="宋体" w:cs="宋体"/>
                <w:color w:val="auto"/>
                <w:sz w:val="24"/>
                <w:szCs w:val="24"/>
                <w:highlight w:val="none"/>
                <w:lang w:bidi="en-AU"/>
              </w:rPr>
              <w:t xml:space="preserve">分；</w:t>
            </w:r>
            <w:r/>
          </w:p>
          <w:p>
            <w:pPr>
              <w:jc w:val="left"/>
              <w:widowControl/>
              <w:rPr>
                <w:rFonts w:hint="eastAsia" w:ascii="宋体" w:hAnsi="宋体" w:cs="宋体"/>
                <w:color w:val="auto"/>
                <w:highlight w:val="none"/>
              </w:rPr>
            </w:pPr>
            <w:r>
              <w:rPr>
                <w:rFonts w:hint="eastAsia" w:ascii="宋体" w:cs="宋体"/>
                <w:color w:val="auto"/>
                <w:sz w:val="24"/>
                <w:highlight w:val="none"/>
              </w:rPr>
              <w:t xml:space="preserve">D、</w:t>
            </w:r>
            <w:r>
              <w:rPr>
                <w:rFonts w:hint="eastAsia" w:ascii="宋体" w:hAnsi="宋体" w:cs="宋体"/>
                <w:color w:val="auto"/>
                <w:sz w:val="24"/>
                <w:highlight w:val="none"/>
                <w:lang w:bidi="en-AU"/>
              </w:rPr>
              <w:t xml:space="preserve">上述内容如有缺失、不符或不提供者，则本项不得分。</w:t>
            </w:r>
            <w:r/>
          </w:p>
        </w:tc>
      </w:tr>
      <w:tr>
        <w:trPr>
          <w:jc w:val="center"/>
        </w:trPr>
        <w:tc>
          <w:tcPr>
            <w:shd w:val="clear" w:color="auto" w:fill="auto"/>
            <w:tcW w:w="458" w:type="dxa"/>
            <w:vAlign w:val="center"/>
            <w:textDirection w:val="lrTb"/>
            <w:noWrap w:val="false"/>
          </w:tcPr>
          <w:p>
            <w:pPr>
              <w:spacing w:line="288" w:lineRule="auto"/>
              <w:rPr>
                <w:rFonts w:hint="eastAsia" w:eastAsia="宋体"/>
                <w:b/>
                <w:color w:val="auto"/>
                <w:szCs w:val="21"/>
                <w:highlight w:val="none"/>
                <w:lang w:val="en-US" w:eastAsia="zh-CN"/>
              </w:rPr>
            </w:pPr>
            <w:r>
              <w:rPr>
                <w:rFonts w:hint="eastAsia"/>
                <w:b/>
                <w:color w:val="auto"/>
                <w:szCs w:val="21"/>
                <w:highlight w:val="none"/>
                <w:lang w:val="en-US" w:eastAsia="zh-CN"/>
              </w:rPr>
              <w:t xml:space="preserve">8</w:t>
            </w:r>
            <w:r/>
          </w:p>
        </w:tc>
        <w:tc>
          <w:tcPr>
            <w:shd w:val="clear" w:color="auto" w:fill="auto"/>
            <w:tcW w:w="1170" w:type="dxa"/>
            <w:vAlign w:val="center"/>
            <w:textDirection w:val="lrTb"/>
            <w:noWrap w:val="false"/>
          </w:tcPr>
          <w:p>
            <w:pPr>
              <w:jc w:val="center"/>
              <w:spacing w:line="288"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运维服务</w:t>
            </w:r>
            <w:r>
              <w:rPr>
                <w:rFonts w:hint="eastAsia" w:ascii="宋体" w:hAnsi="宋体" w:cs="宋体"/>
                <w:b/>
                <w:bCs/>
                <w:color w:val="auto"/>
                <w:sz w:val="24"/>
                <w:highlight w:val="none"/>
                <w:lang w:val="en-US" w:eastAsia="zh-CN"/>
              </w:rPr>
              <w:t xml:space="preserve">分析方案</w:t>
            </w:r>
            <w:r/>
          </w:p>
          <w:p>
            <w:pPr>
              <w:jc w:val="cente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6分</w:t>
            </w:r>
            <w:r/>
          </w:p>
        </w:tc>
        <w:tc>
          <w:tcPr>
            <w:gridSpan w:val="2"/>
            <w:shd w:val="clear" w:color="auto" w:fill="auto"/>
            <w:tcW w:w="8113" w:type="dxa"/>
            <w:vAlign w:val="center"/>
            <w:textDirection w:val="lrTb"/>
            <w:noWrap w:val="false"/>
          </w:tcPr>
          <w:p>
            <w:pPr>
              <w:pStyle w:val="1337"/>
              <w:jc w:val="both"/>
              <w:spacing w:line="288" w:lineRule="auto"/>
              <w:widowControl w:val="off"/>
              <w:rPr>
                <w:rFonts w:hint="eastAsia" w:ascii="宋体" w:hAnsi="宋体" w:cs="宋体"/>
                <w:color w:val="auto"/>
                <w:highlight w:val="none"/>
                <w:lang w:bidi="en-AU"/>
              </w:rPr>
            </w:pPr>
            <w:r>
              <w:rPr>
                <w:rFonts w:hint="eastAsia" w:ascii="宋体" w:hAnsi="宋体" w:cs="宋体"/>
                <w:color w:val="auto"/>
                <w:highlight w:val="none"/>
                <w:lang w:bidi="en-AU"/>
              </w:rPr>
              <w:t xml:space="preserve">根据各供应商投标人具有项目所需的运维服务能力，</w:t>
            </w:r>
            <w:r>
              <w:rPr>
                <w:rFonts w:hint="eastAsia" w:ascii="宋体" w:hAnsi="宋体" w:cs="宋体"/>
                <w:color w:val="auto"/>
                <w:highlight w:val="none"/>
                <w:lang w:val="en-US" w:eastAsia="zh-CN" w:bidi="en-AU"/>
              </w:rPr>
              <w:t xml:space="preserve">提供完善的运维方案分析方案</w:t>
            </w:r>
            <w:r>
              <w:rPr>
                <w:rFonts w:hint="eastAsia" w:ascii="宋体" w:hAnsi="宋体" w:cs="宋体"/>
                <w:color w:val="auto"/>
                <w:highlight w:val="none"/>
                <w:lang w:bidi="en-AU"/>
              </w:rPr>
              <w:t xml:space="preserve">进行评审：</w:t>
            </w:r>
            <w:r/>
          </w:p>
          <w:p>
            <w:pPr>
              <w:pStyle w:val="712"/>
              <w:ind w:firstLine="0"/>
              <w:rPr>
                <w:rFonts w:hint="eastAsia" w:hAnsi="宋体" w:eastAsia="宋体" w:cs="宋体"/>
                <w:color w:val="auto"/>
                <w:sz w:val="24"/>
                <w:szCs w:val="24"/>
                <w:highlight w:val="none"/>
                <w:lang w:eastAsia="zh-CN" w:bidi="en-AU"/>
              </w:rPr>
            </w:pPr>
            <w:r>
              <w:rPr>
                <w:rFonts w:hint="eastAsia" w:hAnsi="宋体" w:cs="宋体"/>
                <w:color w:val="auto"/>
                <w:sz w:val="24"/>
                <w:szCs w:val="24"/>
                <w:highlight w:val="none"/>
                <w:lang w:bidi="en-AU"/>
              </w:rPr>
              <w:t xml:space="preserve">A、内容详实、需求条款贴合度高且条理清晰的得6分</w:t>
            </w:r>
            <w:r>
              <w:rPr>
                <w:rFonts w:hint="eastAsia" w:hAnsi="宋体" w:cs="宋体"/>
                <w:color w:val="auto"/>
                <w:sz w:val="24"/>
                <w:szCs w:val="24"/>
                <w:highlight w:val="none"/>
                <w:lang w:eastAsia="zh-CN" w:bidi="en-AU"/>
              </w:rPr>
              <w:t xml:space="preserve">；</w:t>
            </w:r>
            <w:r/>
          </w:p>
          <w:p>
            <w:pPr>
              <w:pStyle w:val="712"/>
              <w:ind w:firstLine="0"/>
              <w:rPr>
                <w:rFonts w:hint="eastAsia" w:hAnsi="宋体" w:cs="宋体"/>
                <w:color w:val="auto"/>
                <w:sz w:val="24"/>
                <w:szCs w:val="24"/>
                <w:highlight w:val="none"/>
                <w:lang w:bidi="en-AU"/>
              </w:rPr>
            </w:pPr>
            <w:r>
              <w:rPr>
                <w:rFonts w:hint="eastAsia" w:hAnsi="宋体" w:cs="宋体"/>
                <w:color w:val="auto"/>
                <w:sz w:val="24"/>
                <w:szCs w:val="24"/>
                <w:highlight w:val="none"/>
                <w:lang w:bidi="en-AU"/>
              </w:rPr>
              <w:t xml:space="preserve">B、内容较为简单、可行、细节待完善的得4分；</w:t>
            </w:r>
            <w:r/>
          </w:p>
          <w:p>
            <w:pPr>
              <w:pStyle w:val="712"/>
              <w:ind w:firstLine="0"/>
              <w:rPr>
                <w:rFonts w:hAnsi="宋体" w:cs="宋体"/>
                <w:color w:val="auto"/>
                <w:sz w:val="24"/>
                <w:szCs w:val="24"/>
                <w:highlight w:val="none"/>
                <w:lang w:bidi="en-AU"/>
              </w:rPr>
            </w:pPr>
            <w:r>
              <w:rPr>
                <w:rFonts w:hint="eastAsia" w:hAnsi="宋体" w:cs="宋体"/>
                <w:color w:val="auto"/>
                <w:sz w:val="24"/>
                <w:szCs w:val="24"/>
                <w:highlight w:val="none"/>
                <w:lang w:bidi="en-AU"/>
              </w:rPr>
              <w:t xml:space="preserve">C、内容粗略、无针对性、基本满足需求的得2分；</w:t>
            </w:r>
            <w:r/>
          </w:p>
          <w:p>
            <w:pPr>
              <w:pStyle w:val="1337"/>
              <w:jc w:val="both"/>
              <w:spacing w:line="288" w:lineRule="auto"/>
              <w:widowControl w:val="off"/>
              <w:rPr>
                <w:rFonts w:hint="eastAsia" w:ascii="宋体" w:cs="宋体"/>
                <w:color w:val="auto"/>
                <w:sz w:val="24"/>
                <w:highlight w:val="none"/>
              </w:rPr>
            </w:pPr>
            <w:r>
              <w:rPr>
                <w:rFonts w:hint="eastAsia" w:hAnsi="宋体" w:eastAsia="宋体" w:cs="宋体"/>
                <w:color w:val="auto"/>
                <w:highlight w:val="none"/>
                <w:lang w:bidi="en-AU"/>
              </w:rPr>
              <w:t xml:space="preserve">D、</w:t>
            </w:r>
            <w:r>
              <w:rPr>
                <w:rFonts w:hint="eastAsia" w:hAnsi="宋体" w:cs="宋体"/>
                <w:color w:val="auto"/>
                <w:highlight w:val="none"/>
                <w:lang w:bidi="en-AU"/>
              </w:rPr>
              <w:t xml:space="preserve">上述内容如有缺失、不符或不提供者，则本项不得分。</w:t>
            </w:r>
            <w:r/>
          </w:p>
        </w:tc>
      </w:tr>
    </w:tbl>
    <w:p>
      <w:pPr>
        <w:ind w:firstLine="0"/>
        <w:spacing w:line="360" w:lineRule="auto"/>
        <w:rPr>
          <w:rFonts w:ascii="宋体" w:hAnsi="宋体" w:cs="宋体"/>
          <w:b/>
          <w:color w:val="000000"/>
          <w:sz w:val="24"/>
        </w:rPr>
      </w:pPr>
      <w:r>
        <w:rPr>
          <w:rFonts w:hint="eastAsia" w:ascii="宋体" w:hAnsi="宋体" w:cs="宋体"/>
          <w:b/>
          <w:bCs/>
          <w:color w:val="000000"/>
          <w:sz w:val="24"/>
        </w:rPr>
        <w:t xml:space="preserve">（十）</w:t>
      </w:r>
      <w:r>
        <w:rPr>
          <w:rFonts w:hint="eastAsia" w:ascii="宋体" w:hAnsi="宋体" w:cs="宋体"/>
          <w:b/>
          <w:color w:val="000000"/>
          <w:sz w:val="24"/>
        </w:rPr>
        <w:t xml:space="preserve">定标：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1．评标委员会根据招标文件规定的评标方法和评标标准进行评审，按评审得分由高到低的原则推荐中标候选人，</w:t>
      </w:r>
      <w:r>
        <w:rPr>
          <w:rFonts w:hint="eastAsia" w:ascii="宋体" w:hAnsi="宋体" w:cs="宋体"/>
          <w:color w:val="000000"/>
          <w:sz w:val="24"/>
        </w:rPr>
        <w:t xml:space="preserve">代理机构</w:t>
      </w:r>
      <w:r>
        <w:rPr>
          <w:rFonts w:hint="eastAsia" w:ascii="宋体" w:hAnsi="宋体" w:cs="宋体"/>
          <w:bCs/>
          <w:color w:val="000000"/>
          <w:sz w:val="24"/>
        </w:rPr>
        <w:t xml:space="preserve">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color w:val="000000"/>
          <w:sz w:val="24"/>
        </w:rPr>
        <w:t xml:space="preserve">代理机构</w:t>
      </w:r>
      <w:r>
        <w:rPr>
          <w:rFonts w:hint="eastAsia" w:ascii="宋体" w:hAnsi="宋体" w:cs="宋体"/>
          <w:bCs/>
          <w:color w:val="000000"/>
          <w:sz w:val="24"/>
        </w:rPr>
        <w:t xml:space="preserve">将在</w:t>
      </w:r>
      <w:r>
        <w:rPr>
          <w:rFonts w:hint="eastAsia" w:ascii="宋体" w:hAnsi="宋体"/>
          <w:bCs/>
          <w:color w:val="000000"/>
          <w:sz w:val="24"/>
        </w:rPr>
        <w:t xml:space="preserve">江苏政府采购网</w:t>
      </w:r>
      <w:r>
        <w:rPr>
          <w:rFonts w:hint="eastAsia" w:ascii="宋体" w:hAnsi="宋体" w:cs="宋体"/>
          <w:bCs/>
          <w:color w:val="000000"/>
          <w:sz w:val="24"/>
        </w:rPr>
        <w:t xml:space="preserve">上发布中标公告。</w:t>
      </w:r>
      <w:r>
        <w:rPr>
          <w:rFonts w:hint="eastAsia" w:ascii="宋体" w:hAnsi="宋体" w:cs="宋体"/>
          <w:color w:val="000000"/>
          <w:sz w:val="24"/>
        </w:rPr>
        <w:t xml:space="preserve">代理机构</w:t>
      </w:r>
      <w:r>
        <w:rPr>
          <w:rFonts w:hint="eastAsia" w:ascii="宋体" w:hAnsi="宋体" w:cs="宋体"/>
          <w:bCs/>
          <w:color w:val="000000"/>
          <w:sz w:val="24"/>
        </w:rPr>
        <w:t xml:space="preserve">和评标委员会对未中标原因不作解释。</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2．在发布中标公告的同时，</w:t>
      </w:r>
      <w:r>
        <w:rPr>
          <w:rFonts w:hint="eastAsia" w:ascii="宋体" w:hAnsi="宋体" w:cs="宋体"/>
          <w:color w:val="000000"/>
          <w:sz w:val="24"/>
        </w:rPr>
        <w:t xml:space="preserve">代理机构</w:t>
      </w:r>
      <w:r>
        <w:rPr>
          <w:rFonts w:hint="eastAsia" w:ascii="宋体" w:hAnsi="宋体" w:cs="宋体"/>
          <w:bCs/>
          <w:color w:val="000000"/>
          <w:sz w:val="24"/>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3．投标供应商电子投标文件将作为电子档案保存。</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（十一）废标的确认：</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在采购活动中，出现下列情况之一的，应予废标：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1.符合专业条件的投标供应商或者对采购文件作出实质性响应的投标供应商不足三家；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2.出现影响采购公正的违法、违规行为；</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3.所有供应商的报价均超过采购预算，采购人不能支付的；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4.因重大变故，采购任务取消。</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（十二）中标无效的确认：</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若有充分证据证明，中标人出现下列情况之一的，一经查实，将被取消中标资格：</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1．提供虚假材料谋取中标的；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2．采取不正当手段诋毁、排挤其他供应商的；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3．与招标采购单位、其他供应商恶意串通的；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4．向招标采购单位行贿或者提供其他不正当利益的；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6．拒绝有关部门监督检查或者提供虚假情况的。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16"/>
        </w:numPr>
        <w:spacing w:line="360" w:lineRule="auto"/>
        <w:rPr>
          <w:rFonts w:ascii="宋体" w:hAnsi="宋体" w:cs="宋体"/>
          <w:b/>
          <w:bCs/>
          <w:color w:val="000000"/>
          <w:sz w:val="24"/>
        </w:rPr>
      </w:pPr>
      <w:r>
        <w:rPr>
          <w:rFonts w:hint="eastAsia" w:ascii="宋体" w:hAnsi="宋体" w:cs="宋体"/>
          <w:b/>
          <w:bCs/>
          <w:color w:val="000000"/>
          <w:sz w:val="24"/>
        </w:rPr>
        <w:t xml:space="preserve">签订</w:t>
      </w:r>
      <w:r>
        <w:rPr>
          <w:rFonts w:hint="eastAsia" w:ascii="宋体" w:hAnsi="宋体" w:cs="宋体"/>
          <w:b/>
          <w:color w:val="000000"/>
          <w:sz w:val="24"/>
        </w:rPr>
        <w:t xml:space="preserve">、履行</w:t>
      </w:r>
      <w:r>
        <w:rPr>
          <w:rFonts w:hint="eastAsia" w:ascii="宋体" w:hAnsi="宋体" w:cs="宋体"/>
          <w:b/>
          <w:bCs/>
          <w:color w:val="000000"/>
          <w:sz w:val="24"/>
        </w:rPr>
        <w:t xml:space="preserve">合同：</w:t>
      </w:r>
      <w:r/>
    </w:p>
    <w:p>
      <w:pPr>
        <w:ind w:firstLine="480"/>
        <w:spacing w:line="360" w:lineRule="auto"/>
        <w:tabs>
          <w:tab w:val="left" w:pos="525" w:leader="none"/>
          <w:tab w:val="left" w:pos="105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525" w:leader="none"/>
          <w:tab w:val="left" w:pos="105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 本项目不收取履约保证金。</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3．中标供应商非因不可抗力未履行招、投标文件和合同规定的义务，一经查实，代理机构将根据具体情况提请政府采购管理部门作出相应处理。</w:t>
      </w:r>
      <w:r/>
    </w:p>
    <w:p>
      <w:pPr>
        <w:spacing w:line="360" w:lineRule="auto"/>
        <w:rPr>
          <w:rFonts w:ascii="宋体" w:hAnsi="宋体" w:cs="宋体"/>
          <w:b/>
          <w:bCs/>
          <w:color w:val="000000"/>
          <w:sz w:val="24"/>
        </w:rPr>
      </w:pPr>
      <w:r>
        <w:rPr>
          <w:rFonts w:hint="eastAsia" w:ascii="宋体" w:hAnsi="宋体" w:cs="宋体"/>
          <w:b/>
          <w:bCs/>
          <w:color w:val="000000"/>
          <w:sz w:val="24"/>
        </w:rPr>
        <w:t xml:space="preserve">（十四）政府采购信用担保：</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4.电子履约保函与履约保证金、纸质保函具有同等法律效力，是我市优化政府采购营商环境的重要措施。</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5.供应商可通过江苏政府采购网下载“政府采购电子履约保函 （ 保 险 ） 操 作 手 册 ”， 具 体 地 址 为 ：http://www.ccgp-jiangsu.gov.cn/jiangsu/zlxz/。</w:t>
      </w:r>
      <w:r>
        <w:rPr>
          <w:rFonts w:hint="eastAsia" w:ascii="宋体" w:hAnsi="宋体" w:cs="宋体"/>
          <w:bCs/>
          <w:color w:val="000000"/>
          <w:sz w:val="24"/>
        </w:rPr>
        <w:br w:type="textWrapping" w:clear="all"/>
      </w:r>
      <w:r>
        <w:rPr>
          <w:rFonts w:hint="eastAsia" w:ascii="宋体" w:hAnsi="宋体" w:cs="宋体"/>
          <w:b/>
          <w:bCs/>
          <w:color w:val="000000"/>
          <w:sz w:val="24"/>
        </w:rPr>
        <w:t xml:space="preserve">（十五）政府采购合同融资政策告知：</w:t>
      </w:r>
      <w:r/>
    </w:p>
    <w:p>
      <w:pPr>
        <w:pStyle w:val="71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cs="宋体"/>
          <w:bCs/>
          <w:color w:val="000000"/>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line="360" w:lineRule="auto"/>
        <w:rPr>
          <w:rFonts w:ascii="宋体" w:hAnsi="宋体" w:cs="宋体"/>
          <w:b/>
          <w:color w:val="000000"/>
          <w:sz w:val="24"/>
        </w:rPr>
      </w:pPr>
      <w:r>
        <w:rPr>
          <w:rFonts w:hint="eastAsia" w:ascii="宋体" w:hAnsi="宋体" w:cs="宋体"/>
          <w:bCs/>
          <w:color w:val="000000"/>
          <w:sz w:val="24"/>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rPr>
        <w:br w:type="textWrapping" w:clear="all"/>
      </w:r>
      <w:r>
        <w:rPr>
          <w:rFonts w:hint="eastAsia" w:ascii="宋体" w:hAnsi="宋体" w:cs="宋体"/>
          <w:b/>
          <w:color w:val="000000"/>
          <w:sz w:val="24"/>
        </w:rPr>
        <w:t xml:space="preserve">（十六）质疑处理</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1.</w:t>
      </w:r>
      <w:r>
        <w:rPr>
          <w:rFonts w:hint="eastAsia" w:ascii="宋体" w:hAnsi="宋体" w:cs="宋体"/>
          <w:bCs/>
          <w:color w:val="000000"/>
          <w:sz w:val="24"/>
          <w:lang w:val="zh-CN"/>
        </w:rPr>
        <w:t xml:space="preserve">提出质疑的供应商应当是参与所</w:t>
      </w:r>
      <w:r>
        <w:rPr>
          <w:rFonts w:hint="eastAsia" w:ascii="宋体" w:hAnsi="宋体" w:cs="宋体"/>
          <w:bCs/>
          <w:color w:val="000000"/>
          <w:sz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2.1对可以质疑的采购文件提出质疑的，为收到采购文件之日或者采购文件公告期限届满之日；</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2.2对采购过程提出质疑的，为各采购程序环节结束之日；</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2.3对中标或者成交结果提出质疑的，为中标或者成交结果公告期限届满之日。</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采购人、代理机构联系人、联系方式、通信地址见招标文件第一章。</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5. 以下情形的质疑不予受理</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5.1 内容不符合《政府采购质疑和投诉办法》第十二条规定的质疑。</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5.2 超出政府采购法定期限的质疑。</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5.3 以传真、电子邮件等方式递交的非原件形式的质疑。</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5.4未参加投标活动的供应商或在投标活动中自身权益未受到损害的供应商所提出的质疑。</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5.5供应商组成联合体参加投标，联合体中任何一方或多方未按要求签字、盖章、加盖公章的质疑。</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b/>
          <w:color w:val="000000"/>
          <w:sz w:val="24"/>
        </w:rPr>
        <w:outlineLvl w:val="0"/>
      </w:pPr>
      <w:r>
        <w:rPr>
          <w:rFonts w:hint="eastAsia" w:ascii="宋体" w:hAnsi="宋体" w:cs="宋体"/>
          <w:b/>
          <w:color w:val="000000"/>
          <w:sz w:val="24"/>
        </w:rPr>
        <w:t xml:space="preserve">（十七）其他：</w:t>
      </w:r>
      <w:r/>
    </w:p>
    <w:p>
      <w:pPr>
        <w:ind w:firstLine="480"/>
        <w:spacing w:line="360" w:lineRule="auto"/>
        <w:rPr>
          <w:rFonts w:ascii="宋体" w:hAnsi="宋体" w:cs="宋体"/>
          <w:bCs/>
          <w:color w:val="000000"/>
          <w:sz w:val="24"/>
        </w:rPr>
        <w:outlineLvl w:val="0"/>
      </w:pPr>
      <w:r>
        <w:rPr>
          <w:rFonts w:hint="eastAsia" w:ascii="宋体" w:hAnsi="宋体" w:cs="宋体"/>
          <w:bCs/>
          <w:color w:val="000000"/>
          <w:sz w:val="24"/>
        </w:rPr>
        <w:t xml:space="preserve">1.采购文件的条款必须认真审阅。若有遗漏、重复或不清楚，需立刻通知采购人予以更正；凡属对条款的误解所造成的投标价格失误，由供应商负责。</w:t>
      </w:r>
      <w:r/>
    </w:p>
    <w:p>
      <w:pPr>
        <w:ind w:firstLine="480"/>
        <w:spacing w:line="360" w:lineRule="auto"/>
        <w:rPr>
          <w:rFonts w:ascii="宋体" w:hAnsi="宋体" w:cs="宋体"/>
          <w:sz w:val="24"/>
          <w:shd w:val="clear" w:color="auto" w:fill="ffffff"/>
        </w:rPr>
      </w:pPr>
      <w:r>
        <w:rPr>
          <w:rFonts w:hint="eastAsia" w:ascii="宋体" w:hAnsi="宋体" w:cs="宋体"/>
          <w:color w:val="000000"/>
          <w:sz w:val="24"/>
        </w:rPr>
        <w:t xml:space="preserve">2.本项目代理费</w:t>
      </w:r>
      <w:r>
        <w:rPr>
          <w:rFonts w:hint="eastAsia" w:ascii="宋体" w:hAnsi="宋体" w:cs="宋体"/>
          <w:sz w:val="24"/>
          <w:shd w:val="clear" w:color="auto" w:fill="ffffff"/>
        </w:rPr>
        <w:t xml:space="preserve">由中标供应商支付。以</w:t>
      </w:r>
      <w:r>
        <w:rPr>
          <w:rFonts w:hint="eastAsia" w:ascii="宋体" w:hAnsi="宋体" w:cs="宋体"/>
          <w:color w:val="000000"/>
          <w:sz w:val="24"/>
          <w:shd w:val="clear" w:color="auto" w:fill="ffffff"/>
        </w:rPr>
        <w:t xml:space="preserve">中标（成交）</w:t>
      </w:r>
      <w:r>
        <w:rPr>
          <w:rFonts w:hint="eastAsia" w:ascii="宋体" w:hAnsi="宋体" w:cs="宋体"/>
          <w:sz w:val="24"/>
          <w:shd w:val="clear" w:color="auto" w:fill="ffffff"/>
        </w:rPr>
        <w:t xml:space="preserve">金额为基数，按差额定率累进法计算后打8折计取；收费标准为：</w:t>
      </w:r>
      <w:r>
        <w:rPr>
          <w:rFonts w:hint="eastAsia" w:ascii="宋体" w:hAnsi="宋体" w:cs="宋体"/>
          <w:color w:val="000000"/>
          <w:sz w:val="24"/>
          <w:shd w:val="clear" w:color="auto" w:fill="ffffff"/>
        </w:rPr>
        <w:t xml:space="preserve">中标（成交）</w:t>
      </w:r>
      <w:r>
        <w:rPr>
          <w:rFonts w:hint="eastAsia" w:ascii="宋体" w:hAnsi="宋体" w:cs="宋体"/>
          <w:sz w:val="24"/>
          <w:shd w:val="clear" w:color="auto" w:fill="ffffff"/>
        </w:rPr>
        <w:t xml:space="preserve">金额100万以下费率为1.5%；</w:t>
      </w:r>
      <w:r>
        <w:rPr>
          <w:rFonts w:hint="eastAsia" w:ascii="宋体" w:hAnsi="宋体" w:cs="宋体"/>
          <w:color w:val="000000"/>
          <w:sz w:val="24"/>
          <w:shd w:val="clear" w:color="auto" w:fill="ffffff"/>
        </w:rPr>
        <w:t xml:space="preserve">中标（成交）</w:t>
      </w:r>
      <w:r>
        <w:rPr>
          <w:rFonts w:hint="eastAsia" w:ascii="宋体" w:hAnsi="宋体" w:cs="宋体"/>
          <w:sz w:val="24"/>
          <w:shd w:val="clear" w:color="auto" w:fill="ffffff"/>
        </w:rPr>
        <w:t xml:space="preserve">金额100万－500万费率为0.8%。</w:t>
      </w:r>
      <w:r/>
    </w:p>
    <w:p>
      <w:pPr>
        <w:spacing w:line="288" w:lineRule="auto"/>
        <w:tabs>
          <w:tab w:val="left" w:pos="525" w:leader="none"/>
          <w:tab w:val="left" w:pos="1050" w:leader="none"/>
        </w:tabs>
        <w:rPr>
          <w:rFonts w:ascii="宋体" w:hAnsi="宋体" w:cs="宋体"/>
          <w:sz w:val="24"/>
        </w:rPr>
      </w:pPr>
      <w:r>
        <w:rPr>
          <w:rFonts w:hint="eastAsia" w:ascii="宋体" w:hAnsi="宋体" w:cs="宋体"/>
          <w:bCs/>
          <w:sz w:val="24"/>
        </w:rPr>
        <w:t xml:space="preserve">附件一：</w:t>
      </w:r>
      <w:r/>
    </w:p>
    <w:p>
      <w:pPr>
        <w:ind w:firstLine="640"/>
        <w:jc w:val="center"/>
        <w:spacing w:line="288" w:lineRule="auto"/>
        <w:tabs>
          <w:tab w:val="left" w:pos="525" w:leader="none"/>
          <w:tab w:val="left" w:pos="1050" w:leader="none"/>
        </w:tabs>
        <w:rPr>
          <w:rFonts w:ascii="宋体" w:hAnsi="宋体" w:cs="宋体"/>
          <w:bCs/>
          <w:sz w:val="32"/>
          <w:szCs w:val="32"/>
        </w:rPr>
      </w:pPr>
      <w:r>
        <w:rPr>
          <w:rFonts w:hint="eastAsia" w:ascii="宋体" w:hAnsi="宋体" w:cs="宋体"/>
          <w:bCs/>
          <w:sz w:val="32"/>
          <w:szCs w:val="32"/>
        </w:rPr>
        <w:t xml:space="preserve">政府采购履约担保函（项目用）</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编号：                             </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（采购人）： </w:t>
      </w:r>
      <w:r/>
    </w:p>
    <w:p>
      <w:pPr>
        <w:ind w:firstLine="480"/>
        <w:spacing w:line="288" w:lineRule="auto"/>
        <w:tabs>
          <w:tab w:val="left" w:pos="525" w:leader="none"/>
          <w:tab w:val="left" w:pos="1050" w:leader="none"/>
        </w:tabs>
        <w:rPr>
          <w:rFonts w:ascii="宋体" w:hAnsi="宋体" w:cs="宋体"/>
          <w:bCs/>
          <w:sz w:val="24"/>
        </w:rPr>
      </w:pPr>
      <w:r>
        <w:rPr>
          <w:rFonts w:ascii="宋体" w:hAnsi="宋体" w:cs="宋体"/>
          <w:bCs/>
          <w:sz w:val="24"/>
        </w:rPr>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鉴于你方与</w:t>
      </w:r>
      <w:r>
        <w:rPr>
          <w:rFonts w:hint="eastAsia" w:ascii="宋体" w:hAnsi="宋体" w:cs="宋体"/>
          <w:bCs/>
          <w:sz w:val="24"/>
          <w:u w:val="single"/>
        </w:rPr>
        <w:t xml:space="preserve">                    </w:t>
      </w:r>
      <w:r>
        <w:rPr>
          <w:rFonts w:hint="eastAsia" w:ascii="宋体" w:hAnsi="宋体" w:cs="宋体"/>
          <w:bCs/>
          <w:sz w:val="24"/>
        </w:rPr>
        <w:t xml:space="preserve">（以下简称供应商）于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日签订编号为          的《 </w:t>
      </w:r>
      <w:r>
        <w:rPr>
          <w:rFonts w:hint="eastAsia" w:ascii="宋体" w:hAnsi="宋体" w:cs="宋体"/>
          <w:bCs/>
          <w:sz w:val="24"/>
          <w:u w:val="single"/>
        </w:rPr>
        <w:t xml:space="preserve">          </w:t>
      </w:r>
      <w:r>
        <w:rPr>
          <w:rFonts w:hint="eastAsia" w:ascii="宋体" w:hAnsi="宋体" w:cs="宋体"/>
          <w:bCs/>
          <w:sz w:val="24"/>
        </w:rPr>
        <w:t xml:space="preserve">政府采购合同》（以下简称主合同），且依据该合同的约定，供应商应在</w:t>
      </w:r>
      <w:r>
        <w:rPr>
          <w:rFonts w:hint="eastAsia" w:ascii="宋体" w:hAnsi="宋体" w:cs="宋体"/>
          <w:bCs/>
          <w:sz w:val="24"/>
          <w:u w:val="single"/>
        </w:rPr>
        <w:t xml:space="preserve">    </w:t>
      </w:r>
      <w:r>
        <w:rPr>
          <w:rFonts w:hint="eastAsia" w:ascii="宋体" w:hAnsi="宋体" w:cs="宋体"/>
          <w:bCs/>
          <w:sz w:val="24"/>
        </w:rPr>
        <w:t xml:space="preserve">年</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日前向你方交纳履约保证金，且可以履约担保函的形式交纳履约保证金。应供应商的申请，我方以保证的方式向你方提供如下履约保证金担保：</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一、保证责任的情形及保证金额</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（一）在供应商出现下列情形之一时，我方承担保证责任：</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1．将中标项目转让给他人，或者在投标文件中未说明，且未经采购人同意，将中标项目分包给他人的；</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2．主合同约定的应当缴纳履约保证金的情形</w:t>
      </w:r>
      <w:bookmarkStart w:id="7" w:name="hmcheck_a3a3ae11b0fe4017b4bb4512075d1335"/>
      <w:r>
        <w:rPr>
          <w:rFonts w:hint="eastAsia" w:ascii="宋体" w:hAnsi="宋体" w:cs="宋体"/>
          <w:bCs/>
          <w:sz w:val="24"/>
        </w:rPr>
        <w:t xml:space="preserve">:</w:t>
      </w:r>
      <w:bookmarkEnd w:id="7"/>
      <w:r>
        <w:rPr>
          <w:rFonts w:hint="eastAsia" w:ascii="宋体" w:hAnsi="宋体" w:cs="宋体"/>
          <w:bCs/>
          <w:sz w:val="24"/>
        </w:rPr>
        <w:t xml:space="preserve"> </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（1）未按主合同约定的质量、数量和期限供应货物/提供服务/完成工程的；</w:t>
      </w:r>
      <w:r/>
    </w:p>
    <w:p>
      <w:pPr>
        <w:ind w:firstLine="480"/>
        <w:spacing w:line="288" w:lineRule="auto"/>
        <w:tabs>
          <w:tab w:val="left" w:pos="525" w:leader="none"/>
          <w:tab w:val="left" w:pos="1050" w:leader="none"/>
        </w:tabs>
        <w:rPr>
          <w:rFonts w:ascii="宋体" w:hAnsi="宋体" w:cs="宋体"/>
          <w:bCs/>
          <w:sz w:val="24"/>
        </w:rPr>
      </w:pPr>
      <w:r/>
      <w:bookmarkStart w:id="8" w:name="hmcheck_a1b7c8cfc3084abb9760b8b56734f526"/>
      <w:r>
        <w:rPr>
          <w:rFonts w:hint="eastAsia" w:ascii="宋体" w:hAnsi="宋体" w:cs="宋体"/>
          <w:bCs/>
          <w:sz w:val="24"/>
        </w:rPr>
        <w:t xml:space="preserve">（</w:t>
      </w:r>
      <w:bookmarkEnd w:id="8"/>
      <w:r>
        <w:rPr>
          <w:rFonts w:hint="eastAsia" w:ascii="宋体" w:hAnsi="宋体" w:cs="宋体"/>
          <w:bCs/>
          <w:sz w:val="24"/>
        </w:rPr>
        <w:t xml:space="preserve">2</w:t>
      </w:r>
      <w:bookmarkStart w:id="9" w:name="hmcheck_3dcbfef195f046f4ac4dc2fea07d6cbb"/>
      <w:r>
        <w:rPr>
          <w:rFonts w:hint="eastAsia" w:ascii="宋体" w:hAnsi="宋体" w:cs="宋体"/>
          <w:bCs/>
          <w:sz w:val="24"/>
        </w:rPr>
        <w:t xml:space="preserve">）</w:t>
      </w:r>
      <w:bookmarkEnd w:id="9"/>
      <w:r>
        <w:rPr>
          <w:rFonts w:hint="eastAsia" w:ascii="宋体" w:hAnsi="宋体" w:cs="宋体"/>
          <w:bCs/>
          <w:sz w:val="24"/>
        </w:rPr>
        <w:t xml:space="preserve"> </w:t>
      </w:r>
      <w:r>
        <w:rPr>
          <w:rFonts w:hint="eastAsia" w:ascii="宋体" w:hAnsi="宋体" w:cs="宋体"/>
          <w:bCs/>
          <w:sz w:val="24"/>
          <w:u w:val="single"/>
        </w:rPr>
        <w:t xml:space="preserve">                                                          </w:t>
      </w:r>
      <w:bookmarkStart w:id="10" w:name="hmcheck_98271176f3d945ae9de95cbf737af584"/>
      <w:r>
        <w:rPr>
          <w:rFonts w:hint="eastAsia" w:ascii="宋体" w:hAnsi="宋体" w:cs="宋体"/>
          <w:bCs/>
          <w:sz w:val="24"/>
        </w:rPr>
        <w:t xml:space="preserve">。</w:t>
      </w:r>
      <w:bookmarkEnd w:id="10"/>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（二）我方的保证范围是主合同约定的合同价款总额的</w:t>
      </w:r>
      <w:r>
        <w:rPr>
          <w:rFonts w:hint="eastAsia" w:ascii="宋体" w:hAnsi="宋体" w:cs="宋体"/>
          <w:bCs/>
          <w:sz w:val="24"/>
          <w:u w:val="single"/>
        </w:rPr>
        <w:t xml:space="preserve">        </w:t>
      </w:r>
      <w:r>
        <w:rPr>
          <w:rFonts w:hint="eastAsia" w:ascii="宋体" w:hAnsi="宋体" w:cs="宋体"/>
          <w:bCs/>
          <w:sz w:val="24"/>
        </w:rPr>
        <w:t xml:space="preserve">%数额为</w:t>
      </w:r>
      <w:r>
        <w:rPr>
          <w:rFonts w:hint="eastAsia" w:ascii="宋体" w:hAnsi="宋体" w:cs="宋体"/>
          <w:bCs/>
          <w:sz w:val="24"/>
          <w:u w:val="single"/>
        </w:rPr>
        <w:t xml:space="preserve">         </w:t>
      </w:r>
      <w:r>
        <w:rPr>
          <w:rFonts w:hint="eastAsia" w:ascii="宋体" w:hAnsi="宋体" w:cs="宋体"/>
          <w:bCs/>
          <w:sz w:val="24"/>
        </w:rPr>
        <w:t xml:space="preserve">元（大写</w:t>
      </w:r>
      <w:r>
        <w:rPr>
          <w:rFonts w:hint="eastAsia" w:ascii="宋体" w:hAnsi="宋体" w:cs="宋体"/>
          <w:bCs/>
          <w:sz w:val="24"/>
          <w:u w:val="single"/>
        </w:rPr>
        <w:t xml:space="preserve">           </w:t>
      </w:r>
      <w:r>
        <w:rPr>
          <w:rFonts w:hint="eastAsia" w:ascii="宋体" w:hAnsi="宋体" w:cs="宋体"/>
          <w:bCs/>
          <w:sz w:val="24"/>
        </w:rPr>
        <w:t xml:space="preserve">），币种为</w:t>
      </w:r>
      <w:r>
        <w:rPr>
          <w:rFonts w:hint="eastAsia" w:ascii="宋体" w:hAnsi="宋体" w:cs="宋体"/>
          <w:bCs/>
          <w:sz w:val="24"/>
          <w:u w:val="single"/>
        </w:rPr>
        <w:t xml:space="preserve">        </w:t>
      </w:r>
      <w:r>
        <w:rPr>
          <w:rFonts w:hint="eastAsia" w:ascii="宋体" w:hAnsi="宋体" w:cs="宋体"/>
          <w:bCs/>
          <w:sz w:val="24"/>
        </w:rPr>
        <w:t xml:space="preserve">。（即主合同履约保证金金额）</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二、保证的方式及保证期间</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我方保证的方式为：连带责任保证。</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我方保证的期间为：自本合同生效之日起至供应商按照主合同约定的供货/完工期限届满后</w:t>
      </w:r>
      <w:r>
        <w:rPr>
          <w:rFonts w:hint="eastAsia" w:ascii="宋体" w:hAnsi="宋体" w:cs="宋体"/>
          <w:bCs/>
          <w:sz w:val="24"/>
          <w:u w:val="single"/>
        </w:rPr>
        <w:t xml:space="preserve">     </w:t>
      </w:r>
      <w:r>
        <w:rPr>
          <w:rFonts w:hint="eastAsia" w:ascii="宋体" w:hAnsi="宋体" w:cs="宋体"/>
          <w:bCs/>
          <w:sz w:val="24"/>
        </w:rPr>
        <w:t xml:space="preserve">日内。</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如果供应商未按主合同约定向贵方供应货物/提供服务/完成工程的，由我方在保证金额内向你方支付上述款项。</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三、承担保证责任的程序</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如果你方与供应商因货物质量问题产生争议，你方还需同时提供</w:t>
      </w:r>
      <w:r>
        <w:rPr>
          <w:rFonts w:hint="eastAsia" w:ascii="宋体" w:hAnsi="宋体" w:cs="宋体"/>
          <w:bCs/>
          <w:sz w:val="24"/>
          <w:u w:val="single"/>
        </w:rPr>
        <w:t xml:space="preserve">        </w:t>
      </w:r>
      <w:r>
        <w:rPr>
          <w:rFonts w:hint="eastAsia" w:ascii="宋体" w:hAnsi="宋体" w:cs="宋体"/>
          <w:bCs/>
          <w:sz w:val="24"/>
        </w:rPr>
        <w:t xml:space="preserve">部门出具的质量检测报告，或经诉讼（仲裁）程序裁决后的裁决书、调解书，本保证人即按照检测结果或裁决书、调解书决定是否承担保证责任。</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2． 我方收到你方的书面索赔通知及相应证明材料，在</w:t>
      </w:r>
      <w:r>
        <w:rPr>
          <w:rFonts w:hint="eastAsia" w:ascii="宋体" w:hAnsi="宋体" w:cs="宋体"/>
          <w:bCs/>
          <w:sz w:val="24"/>
          <w:u w:val="single"/>
        </w:rPr>
        <w:t xml:space="preserve">     </w:t>
      </w:r>
      <w:r>
        <w:rPr>
          <w:rFonts w:hint="eastAsia" w:ascii="宋体" w:hAnsi="宋体" w:cs="宋体"/>
          <w:bCs/>
          <w:sz w:val="24"/>
        </w:rPr>
        <w:t xml:space="preserve">工作日内进行核定后按照本保函的承诺承担保证责任。</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四、保证责任的终止</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2．我方按照本保函向你方履行了保证责任后，自我方向你方支付款项（支付款项从我方账户划出）之日起，保证责任即终止。</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3．按照法律法规的规定或出现应终止我方保证责任的其他情形的，我方在本保函项下的保证责任亦终止。</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五、免责条款</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1．因你方违反主合同约定致使供应商不能履行义务的，我方不承担保证责任。</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2．依照法律法规的规定或你方与供应商的另行约定，全部或者部分免除供应商应缴纳的保证金义务的，我方亦免除相应的保证责任。</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3．因不可抗力造成供应商不能履行供货义务的，我方不承担保证责任。</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六、争议的解决</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因本保函发生的纠纷，由你我双方协商解决，协商不成的，通过诉讼程序解决，诉讼管辖地法院为</w:t>
      </w:r>
      <w:r>
        <w:rPr>
          <w:rFonts w:hint="eastAsia" w:ascii="宋体" w:hAnsi="宋体" w:cs="宋体"/>
          <w:bCs/>
          <w:sz w:val="24"/>
          <w:u w:val="single"/>
        </w:rPr>
        <w:t xml:space="preserve">        </w:t>
      </w:r>
      <w:r>
        <w:rPr>
          <w:rFonts w:hint="eastAsia" w:ascii="宋体" w:hAnsi="宋体" w:cs="宋体"/>
          <w:bCs/>
          <w:sz w:val="24"/>
        </w:rPr>
        <w:t xml:space="preserve">法院。</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七、保函的生效</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本保函自我方加盖公章之日起生效。</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                                 </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保证人：（公章）</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                   </w:t>
      </w:r>
      <w:r/>
    </w:p>
    <w:p>
      <w:pPr>
        <w:ind w:firstLine="480"/>
        <w:spacing w:line="288" w:lineRule="auto"/>
        <w:tabs>
          <w:tab w:val="left" w:pos="525" w:leader="none"/>
          <w:tab w:val="left" w:pos="1050" w:leader="none"/>
        </w:tabs>
        <w:rPr>
          <w:rFonts w:ascii="宋体" w:hAnsi="宋体" w:cs="宋体"/>
          <w:bCs/>
          <w:sz w:val="24"/>
        </w:rPr>
      </w:pPr>
      <w:r>
        <w:rPr>
          <w:rFonts w:hint="eastAsia" w:ascii="宋体" w:hAnsi="宋体" w:cs="宋体"/>
          <w:bCs/>
          <w:sz w:val="24"/>
        </w:rPr>
        <w:t xml:space="preserve">       年     月      日</w:t>
      </w:r>
      <w:r/>
    </w:p>
    <w:p>
      <w:pPr>
        <w:pStyle w:val="966"/>
        <w:spacing w:line="288" w:lineRule="auto"/>
        <w:rPr>
          <w:rFonts w:ascii="宋体" w:hAnsi="宋体" w:cs="宋体"/>
          <w:bCs/>
          <w:sz w:val="24"/>
        </w:rPr>
      </w:pPr>
      <w:r>
        <w:rPr>
          <w:rFonts w:ascii="宋体" w:hAnsi="宋体" w:cs="宋体"/>
          <w:bCs/>
          <w:sz w:val="24"/>
        </w:rPr>
      </w:r>
      <w:r/>
    </w:p>
    <w:p>
      <w:pPr>
        <w:pStyle w:val="966"/>
        <w:spacing w:line="288" w:lineRule="auto"/>
        <w:rPr>
          <w:rFonts w:ascii="宋体" w:hAnsi="宋体" w:cs="宋体"/>
          <w:bCs/>
          <w:sz w:val="24"/>
        </w:rPr>
      </w:pPr>
      <w:r>
        <w:rPr>
          <w:rFonts w:ascii="宋体" w:hAnsi="宋体" w:cs="宋体"/>
          <w:bCs/>
          <w:sz w:val="24"/>
        </w:rPr>
      </w:r>
      <w:r/>
    </w:p>
    <w:p>
      <w:pPr>
        <w:pStyle w:val="966"/>
        <w:spacing w:line="288" w:lineRule="auto"/>
        <w:rPr>
          <w:rFonts w:ascii="宋体" w:hAnsi="宋体" w:cs="宋体"/>
          <w:bCs/>
          <w:sz w:val="24"/>
        </w:rPr>
      </w:pPr>
      <w:r>
        <w:rPr>
          <w:rFonts w:ascii="宋体" w:hAnsi="宋体" w:cs="宋体"/>
          <w:bCs/>
          <w:sz w:val="24"/>
        </w:rPr>
      </w:r>
      <w:r/>
    </w:p>
    <w:p>
      <w:pPr>
        <w:pStyle w:val="966"/>
        <w:spacing w:line="288" w:lineRule="auto"/>
        <w:rPr>
          <w:rFonts w:ascii="宋体" w:hAnsi="宋体" w:cs="宋体"/>
          <w:bCs/>
          <w:sz w:val="24"/>
        </w:rPr>
      </w:pPr>
      <w:r>
        <w:rPr>
          <w:rFonts w:ascii="宋体" w:hAnsi="宋体" w:cs="宋体"/>
          <w:bCs/>
          <w:sz w:val="24"/>
        </w:rPr>
      </w:r>
      <w:r/>
    </w:p>
    <w:p>
      <w:pPr>
        <w:pStyle w:val="966"/>
        <w:spacing w:line="288" w:lineRule="auto"/>
        <w:rPr>
          <w:rFonts w:ascii="宋体" w:hAnsi="宋体" w:cs="宋体"/>
          <w:bCs/>
          <w:sz w:val="24"/>
        </w:rPr>
      </w:pPr>
      <w:r>
        <w:rPr>
          <w:rFonts w:ascii="宋体" w:hAnsi="宋体" w:cs="宋体"/>
          <w:bCs/>
          <w:sz w:val="24"/>
        </w:rPr>
      </w:r>
      <w:r/>
    </w:p>
    <w:p>
      <w:pPr>
        <w:spacing w:line="288" w:lineRule="auto"/>
        <w:rPr>
          <w:rFonts w:ascii="宋体" w:hAnsi="宋体" w:cs="宋体"/>
          <w:b/>
          <w:sz w:val="32"/>
          <w:szCs w:val="32"/>
        </w:rPr>
      </w:pPr>
      <w:r>
        <w:rPr>
          <w:rFonts w:ascii="宋体" w:hAnsi="宋体" w:cs="宋体"/>
          <w:b/>
          <w:sz w:val="32"/>
          <w:szCs w:val="32"/>
        </w:rPr>
      </w:r>
      <w:r/>
    </w:p>
    <w:p>
      <w:pPr>
        <w:spacing w:line="288" w:lineRule="auto"/>
        <w:rPr>
          <w:rFonts w:ascii="宋体" w:hAnsi="宋体" w:cs="宋体"/>
          <w:b/>
          <w:sz w:val="32"/>
          <w:szCs w:val="32"/>
        </w:rPr>
      </w:pPr>
      <w:r>
        <w:rPr>
          <w:rFonts w:ascii="宋体" w:hAnsi="宋体" w:cs="宋体"/>
          <w:b/>
          <w:sz w:val="32"/>
          <w:szCs w:val="32"/>
        </w:rPr>
      </w:r>
      <w:r/>
    </w:p>
    <w:p>
      <w:pPr>
        <w:spacing w:line="288" w:lineRule="auto"/>
        <w:rPr>
          <w:rFonts w:ascii="宋体" w:hAnsi="宋体" w:cs="宋体"/>
          <w:b/>
          <w:sz w:val="32"/>
          <w:szCs w:val="32"/>
        </w:rPr>
      </w:pPr>
      <w:r>
        <w:rPr>
          <w:rFonts w:ascii="宋体" w:hAnsi="宋体" w:cs="宋体"/>
          <w:b/>
          <w:sz w:val="32"/>
          <w:szCs w:val="32"/>
        </w:rPr>
      </w:r>
      <w:r/>
    </w:p>
    <w:p>
      <w:pPr>
        <w:spacing w:line="288" w:lineRule="auto"/>
        <w:rPr>
          <w:rFonts w:ascii="宋体" w:hAnsi="宋体" w:cs="宋体"/>
          <w:b/>
          <w:sz w:val="32"/>
          <w:szCs w:val="32"/>
        </w:rPr>
      </w:pPr>
      <w:r>
        <w:rPr>
          <w:rFonts w:ascii="宋体" w:hAnsi="宋体" w:cs="宋体"/>
          <w:b/>
          <w:sz w:val="32"/>
          <w:szCs w:val="32"/>
        </w:rPr>
      </w:r>
      <w:r/>
    </w:p>
    <w:p>
      <w:pPr>
        <w:pStyle w:val="713"/>
      </w:pPr>
      <w:r/>
      <w:r/>
    </w:p>
    <w:p>
      <w:pPr>
        <w:pStyle w:val="714"/>
      </w:pPr>
      <w:r/>
      <w:r/>
    </w:p>
    <w:p>
      <w:pPr>
        <w:pStyle w:val="715"/>
      </w:pPr>
      <w:r/>
      <w:r/>
    </w:p>
    <w:p>
      <w:pPr>
        <w:pStyle w:val="714"/>
      </w:pPr>
      <w:r/>
      <w:r/>
    </w:p>
    <w:p>
      <w:pPr>
        <w:spacing w:line="288" w:lineRule="auto"/>
        <w:rPr>
          <w:rFonts w:ascii="宋体" w:hAnsi="宋体" w:cs="宋体"/>
          <w:sz w:val="24"/>
        </w:rPr>
      </w:pPr>
      <w:r>
        <w:rPr>
          <w:rFonts w:hint="eastAsia" w:ascii="宋体" w:hAnsi="宋体" w:cs="宋体"/>
          <w:bCs/>
          <w:sz w:val="24"/>
        </w:rPr>
        <w:t xml:space="preserve">附件二：</w:t>
      </w:r>
      <w:r/>
    </w:p>
    <w:p>
      <w:pPr>
        <w:jc w:val="center"/>
        <w:spacing w:line="288" w:lineRule="auto"/>
        <w:rPr>
          <w:rFonts w:ascii="宋体" w:hAnsi="宋体" w:cs="宋体"/>
          <w:b/>
          <w:sz w:val="32"/>
          <w:szCs w:val="32"/>
        </w:rPr>
      </w:pPr>
      <w:r>
        <w:rPr>
          <w:rFonts w:ascii="宋体" w:hAnsi="宋体" w:cs="宋体"/>
          <w:b/>
          <w:sz w:val="32"/>
          <w:szCs w:val="32"/>
        </w:rPr>
      </w:r>
      <w:r/>
    </w:p>
    <w:p>
      <w:pPr>
        <w:jc w:val="center"/>
        <w:spacing w:line="288" w:lineRule="auto"/>
        <w:rPr>
          <w:rFonts w:ascii="宋体" w:hAnsi="宋体" w:cs="宋体"/>
          <w:sz w:val="44"/>
          <w:szCs w:val="44"/>
        </w:rPr>
      </w:pPr>
      <w:r>
        <w:rPr>
          <w:rFonts w:hint="eastAsia" w:ascii="宋体" w:hAnsi="宋体" w:cs="宋体"/>
          <w:sz w:val="44"/>
          <w:szCs w:val="44"/>
        </w:rPr>
        <w:t xml:space="preserve">无锡市政府采购合同融资政策告知函</w:t>
      </w:r>
      <w:r/>
    </w:p>
    <w:p>
      <w:pPr>
        <w:ind w:firstLine="640"/>
        <w:spacing w:line="288" w:lineRule="auto"/>
        <w:rPr>
          <w:rFonts w:ascii="宋体" w:hAnsi="宋体" w:cs="宋体"/>
          <w:sz w:val="32"/>
          <w:szCs w:val="32"/>
        </w:rPr>
      </w:pPr>
      <w:r>
        <w:rPr>
          <w:rFonts w:ascii="宋体" w:hAnsi="宋体" w:cs="宋体"/>
          <w:sz w:val="32"/>
          <w:szCs w:val="32"/>
        </w:rPr>
      </w:r>
      <w:r/>
    </w:p>
    <w:p>
      <w:pPr>
        <w:spacing w:line="288" w:lineRule="auto"/>
        <w:rPr>
          <w:rFonts w:ascii="宋体" w:hAnsi="宋体" w:cs="宋体"/>
          <w:sz w:val="24"/>
        </w:rPr>
      </w:pPr>
      <w:r>
        <w:rPr>
          <w:rFonts w:hint="eastAsia" w:ascii="宋体" w:hAnsi="宋体" w:cs="宋体"/>
          <w:sz w:val="24"/>
        </w:rPr>
        <w:t xml:space="preserve">各供应商：</w:t>
      </w:r>
      <w:r/>
    </w:p>
    <w:p>
      <w:pPr>
        <w:ind w:firstLine="480"/>
        <w:spacing w:line="288" w:lineRule="auto"/>
        <w:rPr>
          <w:rFonts w:ascii="宋体" w:hAnsi="宋体" w:cs="宋体"/>
          <w:sz w:val="24"/>
        </w:rPr>
      </w:pPr>
      <w:r>
        <w:rPr>
          <w:rFonts w:hint="eastAsia" w:ascii="宋体" w:hAnsi="宋体" w:cs="宋体"/>
          <w:sz w:val="24"/>
        </w:rPr>
        <w:t xml:space="preserve">欢迎贵公司参与无锡市政府采购活动！</w:t>
      </w:r>
      <w:r/>
    </w:p>
    <w:p>
      <w:pPr>
        <w:ind w:firstLine="480"/>
        <w:spacing w:line="288" w:lineRule="auto"/>
        <w:rPr>
          <w:rFonts w:ascii="宋体" w:hAnsi="宋体" w:cs="宋体"/>
          <w:sz w:val="24"/>
        </w:rPr>
      </w:pPr>
      <w:r>
        <w:rPr>
          <w:rFonts w:hint="eastAsia" w:ascii="宋体" w:hAnsi="宋体" w:cs="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288" w:lineRule="auto"/>
        <w:rPr>
          <w:rFonts w:ascii="宋体" w:hAnsi="宋体" w:cs="宋体"/>
          <w:sz w:val="24"/>
        </w:rPr>
      </w:pPr>
      <w:r>
        <w:rPr>
          <w:rFonts w:hint="eastAsia" w:ascii="宋体" w:hAnsi="宋体" w:cs="宋体"/>
          <w:sz w:val="24"/>
        </w:rPr>
        <w:t xml:space="preserve">贷款渠道和提供贷款的金融机构，可在无锡政府采购网无锡市政府采购交易管理一体化系统查询联系。</w:t>
      </w:r>
      <w:r/>
    </w:p>
    <w:p>
      <w:pPr>
        <w:pStyle w:val="966"/>
        <w:spacing w:line="288" w:lineRule="auto"/>
        <w:rPr>
          <w:rFonts w:ascii="宋体" w:hAnsi="宋体" w:eastAsia="宋体" w:cs="宋体"/>
          <w:sz w:val="24"/>
          <w:szCs w:val="24"/>
        </w:rPr>
      </w:pPr>
      <w:r>
        <w:rPr>
          <w:rFonts w:ascii="宋体" w:hAnsi="宋体" w:eastAsia="宋体" w:cs="宋体"/>
          <w:sz w:val="24"/>
          <w:szCs w:val="24"/>
        </w:rPr>
      </w:r>
      <w:r/>
    </w:p>
    <w:p>
      <w:pPr>
        <w:pStyle w:val="966"/>
        <w:spacing w:line="288" w:lineRule="auto"/>
        <w:rPr>
          <w:rFonts w:ascii="宋体" w:hAnsi="宋体" w:eastAsia="宋体" w:cs="宋体"/>
          <w:sz w:val="24"/>
          <w:szCs w:val="24"/>
        </w:rPr>
      </w:pPr>
      <w:r>
        <w:rPr>
          <w:rFonts w:ascii="宋体" w:hAnsi="宋体" w:eastAsia="宋体" w:cs="宋体"/>
          <w:sz w:val="24"/>
          <w:szCs w:val="24"/>
        </w:rPr>
      </w:r>
      <w:r/>
    </w:p>
    <w:p>
      <w:pPr>
        <w:pStyle w:val="966"/>
        <w:spacing w:line="288" w:lineRule="auto"/>
        <w:rPr>
          <w:rFonts w:ascii="宋体" w:hAnsi="宋体" w:eastAsia="宋体" w:cs="宋体"/>
          <w:sz w:val="24"/>
          <w:szCs w:val="24"/>
        </w:rPr>
      </w:pPr>
      <w:r>
        <w:rPr>
          <w:rFonts w:ascii="宋体" w:hAnsi="宋体" w:eastAsia="宋体" w:cs="宋体"/>
          <w:sz w:val="24"/>
          <w:szCs w:val="24"/>
        </w:rPr>
      </w:r>
      <w:r/>
    </w:p>
    <w:p>
      <w:pPr>
        <w:spacing w:line="288" w:lineRule="auto"/>
        <w:tabs>
          <w:tab w:val="left" w:pos="1050" w:leader="none"/>
        </w:tabs>
        <w:rPr>
          <w:rFonts w:ascii="宋体" w:hAnsi="宋体" w:cs="宋体"/>
          <w:b/>
          <w:sz w:val="44"/>
          <w:szCs w:val="44"/>
        </w:rPr>
      </w:pPr>
      <w:r>
        <w:rPr>
          <w:rFonts w:ascii="宋体" w:hAnsi="宋体" w:cs="宋体"/>
          <w:b/>
          <w:sz w:val="44"/>
          <w:szCs w:val="44"/>
        </w:rPr>
      </w:r>
      <w:r/>
    </w:p>
    <w:p>
      <w:pPr>
        <w:pStyle w:val="966"/>
        <w:spacing w:line="288" w:lineRule="auto"/>
        <w:rPr>
          <w:rFonts w:ascii="宋体" w:hAnsi="宋体" w:cs="宋体"/>
          <w:b/>
          <w:sz w:val="44"/>
          <w:szCs w:val="44"/>
        </w:rPr>
      </w:pPr>
      <w:r>
        <w:rPr>
          <w:rFonts w:ascii="宋体" w:hAnsi="宋体" w:cs="宋体"/>
          <w:b/>
          <w:sz w:val="44"/>
          <w:szCs w:val="44"/>
        </w:rPr>
      </w:r>
      <w:r/>
    </w:p>
    <w:p>
      <w:pPr>
        <w:pStyle w:val="966"/>
        <w:spacing w:line="288" w:lineRule="auto"/>
        <w:rPr>
          <w:rFonts w:ascii="宋体" w:hAnsi="宋体" w:cs="宋体"/>
          <w:b/>
          <w:sz w:val="44"/>
          <w:szCs w:val="44"/>
        </w:rPr>
      </w:pPr>
      <w:r>
        <w:rPr>
          <w:rFonts w:ascii="宋体" w:hAnsi="宋体" w:cs="宋体"/>
          <w:b/>
          <w:sz w:val="44"/>
          <w:szCs w:val="44"/>
        </w:rPr>
      </w:r>
      <w:r/>
    </w:p>
    <w:p>
      <w:pPr>
        <w:pStyle w:val="966"/>
        <w:spacing w:line="288" w:lineRule="auto"/>
        <w:rPr>
          <w:rFonts w:ascii="宋体" w:hAnsi="宋体" w:cs="宋体"/>
          <w:b/>
          <w:sz w:val="44"/>
          <w:szCs w:val="44"/>
        </w:rPr>
      </w:pPr>
      <w:r>
        <w:rPr>
          <w:rFonts w:ascii="宋体" w:hAnsi="宋体" w:cs="宋体"/>
          <w:b/>
          <w:sz w:val="44"/>
          <w:szCs w:val="44"/>
        </w:rPr>
      </w:r>
      <w:r/>
    </w:p>
    <w:p>
      <w:pPr>
        <w:spacing w:line="288" w:lineRule="auto"/>
        <w:tabs>
          <w:tab w:val="left" w:pos="1050" w:leader="none"/>
        </w:tabs>
        <w:rPr>
          <w:rFonts w:ascii="宋体" w:hAnsi="宋体" w:cs="宋体"/>
          <w:b/>
          <w:sz w:val="44"/>
          <w:szCs w:val="44"/>
        </w:rPr>
      </w:pPr>
      <w:r>
        <w:rPr>
          <w:rFonts w:ascii="宋体" w:hAnsi="宋体" w:cs="宋体"/>
          <w:b/>
          <w:sz w:val="44"/>
          <w:szCs w:val="44"/>
        </w:rPr>
      </w:r>
      <w:r/>
    </w:p>
    <w:p>
      <w:pPr>
        <w:spacing w:line="288" w:lineRule="auto"/>
        <w:tabs>
          <w:tab w:val="left" w:pos="1050" w:leader="none"/>
        </w:tabs>
        <w:rPr>
          <w:rFonts w:ascii="宋体" w:hAnsi="宋体" w:cs="宋体"/>
          <w:b/>
          <w:sz w:val="44"/>
          <w:szCs w:val="44"/>
        </w:rPr>
      </w:pPr>
      <w:r>
        <w:rPr>
          <w:rFonts w:ascii="宋体" w:hAnsi="宋体" w:cs="宋体"/>
          <w:b/>
          <w:sz w:val="44"/>
          <w:szCs w:val="44"/>
        </w:rPr>
      </w:r>
      <w:r/>
    </w:p>
    <w:p>
      <w:pPr>
        <w:spacing w:line="288" w:lineRule="auto"/>
        <w:tabs>
          <w:tab w:val="left" w:pos="1050" w:leader="none"/>
        </w:tabs>
        <w:rPr>
          <w:rFonts w:ascii="宋体" w:hAnsi="宋体" w:cs="宋体"/>
          <w:b/>
          <w:sz w:val="44"/>
          <w:szCs w:val="44"/>
        </w:rPr>
      </w:pPr>
      <w:r>
        <w:rPr>
          <w:rFonts w:ascii="宋体" w:hAnsi="宋体" w:cs="宋体"/>
          <w:b/>
          <w:sz w:val="44"/>
          <w:szCs w:val="44"/>
        </w:rPr>
      </w:r>
      <w:r/>
    </w:p>
    <w:p>
      <w:pPr>
        <w:jc w:val="center"/>
        <w:spacing w:line="288" w:lineRule="auto"/>
        <w:rPr>
          <w:rFonts w:ascii="宋体" w:hAnsi="宋体" w:cs="宋体"/>
          <w:b/>
          <w:sz w:val="44"/>
          <w:szCs w:val="44"/>
        </w:rPr>
      </w:pPr>
      <w:r>
        <w:rPr>
          <w:rFonts w:ascii="宋体" w:hAnsi="宋体" w:cs="宋体"/>
          <w:b/>
          <w:sz w:val="44"/>
          <w:szCs w:val="44"/>
        </w:rPr>
      </w:r>
      <w:r/>
    </w:p>
    <w:p>
      <w:pPr>
        <w:jc w:val="center"/>
        <w:spacing w:line="288" w:lineRule="auto"/>
        <w:rPr>
          <w:rFonts w:ascii="宋体" w:hAnsi="宋体" w:cs="宋体"/>
          <w:b/>
          <w:sz w:val="44"/>
          <w:szCs w:val="44"/>
        </w:rPr>
      </w:pPr>
      <w:r>
        <w:rPr>
          <w:rFonts w:ascii="宋体" w:hAnsi="宋体" w:cs="宋体"/>
          <w:b/>
          <w:sz w:val="44"/>
          <w:szCs w:val="44"/>
        </w:rPr>
      </w:r>
      <w:r/>
    </w:p>
    <w:p>
      <w:pPr>
        <w:pStyle w:val="712"/>
        <w:rPr>
          <w:rFonts w:hAnsi="宋体" w:cs="宋体"/>
          <w:b/>
          <w:sz w:val="44"/>
          <w:szCs w:val="44"/>
        </w:rPr>
      </w:pPr>
      <w:r>
        <w:rPr>
          <w:rFonts w:hAnsi="宋体" w:cs="宋体"/>
          <w:b/>
          <w:sz w:val="44"/>
          <w:szCs w:val="44"/>
        </w:rPr>
      </w:r>
      <w:r/>
    </w:p>
    <w:p>
      <w:r/>
      <w:r/>
    </w:p>
    <w:p>
      <w:pPr>
        <w:jc w:val="center"/>
        <w:spacing w:line="360" w:lineRule="auto"/>
        <w:rPr>
          <w:rFonts w:ascii="宋体" w:hAnsi="宋体" w:cs="宋体"/>
          <w:b/>
          <w:sz w:val="32"/>
          <w:szCs w:val="32"/>
        </w:rPr>
        <w:outlineLvl w:val="0"/>
      </w:pPr>
      <w:r>
        <w:rPr>
          <w:rFonts w:hint="eastAsia" w:ascii="宋体" w:hAnsi="宋体" w:cs="宋体"/>
          <w:b/>
          <w:sz w:val="44"/>
          <w:szCs w:val="44"/>
        </w:rPr>
        <w:t xml:space="preserve">第三部分．采购需求</w:t>
      </w:r>
      <w:r/>
    </w:p>
    <w:p>
      <w:pPr>
        <w:pStyle w:val="701"/>
        <w:ind w:firstLine="482"/>
        <w:jc w:val="both"/>
        <w:spacing w:before="0" w:beforeAutospacing="0" w:after="0" w:afterAutospacing="0" w:line="400" w:lineRule="exact"/>
        <w:widowControl w:val="off"/>
        <w:rPr>
          <w:rFonts w:cs="宋体"/>
          <w:b/>
          <w:sz w:val="24"/>
          <w:szCs w:val="24"/>
        </w:rPr>
      </w:pPr>
      <w:r/>
      <w:bookmarkStart w:id="11" w:name="_Toc17805"/>
      <w:r/>
      <w:bookmarkStart w:id="12" w:name="_Toc2834"/>
      <w:r/>
      <w:bookmarkStart w:id="13" w:name="_Toc8817"/>
      <w:r>
        <w:rPr>
          <w:rFonts w:hint="eastAsia" w:cs="宋体"/>
          <w:b/>
          <w:sz w:val="24"/>
          <w:szCs w:val="24"/>
        </w:rPr>
        <w:t xml:space="preserve">一、采购标的需实现的功能或者目标，以及为落实政府采购政策需满足的要求：</w:t>
      </w:r>
      <w:r/>
    </w:p>
    <w:p>
      <w:pPr>
        <w:pStyle w:val="701"/>
        <w:ind w:firstLine="482"/>
        <w:jc w:val="both"/>
        <w:keepLines w:val="0"/>
        <w:keepNext w:val="0"/>
        <w:pageBreakBefore w:val="0"/>
        <w:spacing w:before="0" w:beforeAutospacing="0" w:after="0" w:afterAutospacing="0" w:line="400" w:lineRule="exact"/>
        <w:widowControl w:val="off"/>
        <w:rPr>
          <w:rFonts w:cs="宋体"/>
          <w:sz w:val="24"/>
          <w:szCs w:val="24"/>
        </w:rPr>
      </w:pPr>
      <w:r>
        <w:rPr>
          <w:rFonts w:hint="eastAsia" w:cs="宋体"/>
          <w:sz w:val="24"/>
          <w:szCs w:val="24"/>
        </w:rPr>
        <w:t xml:space="preserve">（一）采购标的需实现的功能或者目标：</w:t>
      </w:r>
      <w:r/>
    </w:p>
    <w:p>
      <w:pPr>
        <w:pStyle w:val="701"/>
        <w:ind w:firstLine="482"/>
        <w:jc w:val="both"/>
        <w:keepLines w:val="0"/>
        <w:keepNext w:val="0"/>
        <w:pageBreakBefore w:val="0"/>
        <w:spacing w:before="0" w:beforeAutospacing="0" w:after="0" w:afterAutospacing="0" w:line="400" w:lineRule="exact"/>
        <w:widowControl w:val="off"/>
        <w:rPr>
          <w:rFonts w:cs="宋体"/>
          <w:bCs/>
          <w:sz w:val="24"/>
          <w:szCs w:val="24"/>
        </w:rPr>
      </w:pPr>
      <w:r/>
      <w:bookmarkStart w:id="14" w:name="_Hlk165982636"/>
      <w:r>
        <w:rPr>
          <w:rFonts w:hint="eastAsia" w:cs="宋体"/>
          <w:bCs/>
          <w:sz w:val="24"/>
          <w:szCs w:val="24"/>
        </w:rPr>
        <w:t xml:space="preserve">利用可移动、易安装的小型VOCs无组织监控设备，对重点污染源相关区域的VOCs排放情况进行监控和溯源，服务于环境执法，开展设备使用技术服务。</w:t>
      </w:r>
      <w:r/>
    </w:p>
    <w:p>
      <w:pPr>
        <w:pStyle w:val="701"/>
        <w:ind w:firstLine="482"/>
        <w:jc w:val="both"/>
        <w:keepLines w:val="0"/>
        <w:keepNext w:val="0"/>
        <w:pageBreakBefore w:val="0"/>
        <w:spacing w:before="0" w:beforeAutospacing="0" w:after="0" w:afterAutospacing="0" w:line="400" w:lineRule="exact"/>
        <w:widowControl w:val="off"/>
        <w:rPr>
          <w:rFonts w:cs="宋体"/>
          <w:bCs/>
          <w:sz w:val="24"/>
          <w:szCs w:val="24"/>
        </w:rPr>
      </w:pPr>
      <w:r>
        <w:rPr>
          <w:rFonts w:hint="eastAsia" w:cs="宋体"/>
          <w:bCs/>
          <w:sz w:val="24"/>
          <w:szCs w:val="24"/>
        </w:rPr>
        <w:t xml:space="preserve">提供12个月的VOCs数据服务，对无锡市内涉及VOCs排放企业、区域进行在线监控，通过安装多套VOCs在线监测设备在重点监管企业、涉气投诉热点或其他有监测需求的企业开展工业企业VOCs在线监控及数据分析工作，提升该类企业科技监管水平，实现区域污染指标责任智能锁定。通过数据监测，客观反映区域内的污染来源，提高工业VOCs精细化监管水平，推进靶向精准执法，助力VOCs减排。</w:t>
      </w:r>
      <w:bookmarkEnd w:id="14"/>
      <w:r/>
    </w:p>
    <w:p>
      <w:pPr>
        <w:pStyle w:val="701"/>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（二）为落实政府采购政策需满足的要求：</w:t>
      </w:r>
      <w:r/>
    </w:p>
    <w:p>
      <w:pPr>
        <w:pStyle w:val="701"/>
        <w:ind w:firstLine="482"/>
        <w:keepLines w:val="0"/>
        <w:keepNext w:val="0"/>
        <w:pageBreakBefore w:val="0"/>
        <w:spacing w:beforeAutospacing="0" w:afterAutospacing="0" w:line="400" w:lineRule="exact"/>
        <w:rPr>
          <w:rFonts w:cs="宋体"/>
          <w:bCs/>
          <w:sz w:val="24"/>
        </w:rPr>
      </w:pPr>
      <w:r>
        <w:rPr>
          <w:rFonts w:cs="宋体"/>
          <w:bCs/>
          <w:sz w:val="24"/>
        </w:rPr>
        <w:t xml:space="preserve">《关于加快解决当前挥发性有机物治理突出问题的通知》（环大气〔2021〕65号）中明确</w:t>
      </w:r>
      <w:r>
        <w:rPr>
          <w:rFonts w:hint="eastAsia" w:cs="宋体"/>
          <w:bCs/>
          <w:sz w:val="24"/>
        </w:rPr>
        <w:t xml:space="preserve">“</w:t>
      </w:r>
      <w:r>
        <w:rPr>
          <w:rFonts w:cs="宋体"/>
          <w:bCs/>
          <w:sz w:val="24"/>
        </w:rPr>
        <w:t xml:space="preserve">加强监测能力建设。按照《“十四五”全国细颗粒物与臭氧协同控制监测网络能力建设方案》要求，持续加强VOCs组分监测和光化学监测能力建设。加强污染源VOCs监测监控，加快VOCs重点排污单位主要排放口非甲烷总烃自动监测设备安装联网工作</w:t>
      </w:r>
      <w:r>
        <w:rPr>
          <w:rFonts w:hint="eastAsia" w:cs="宋体"/>
          <w:bCs/>
          <w:sz w:val="24"/>
        </w:rPr>
        <w:t xml:space="preserve">。</w:t>
      </w:r>
      <w:r>
        <w:rPr>
          <w:rFonts w:cs="宋体"/>
          <w:bCs/>
          <w:sz w:val="24"/>
        </w:rPr>
        <w:t xml:space="preserve">”《江苏省深入打好重污染天气消除、臭氧污染防治和柴油货车污染治理攻坚行动实施方案》（苏环办〔2023〕35号）中明确</w:t>
      </w:r>
      <w:r>
        <w:rPr>
          <w:rFonts w:hint="eastAsia" w:cs="宋体"/>
          <w:bCs/>
          <w:sz w:val="24"/>
        </w:rPr>
        <w:t xml:space="preserve">“</w:t>
      </w:r>
      <w:r>
        <w:rPr>
          <w:rFonts w:cs="宋体"/>
          <w:bCs/>
          <w:sz w:val="24"/>
        </w:rPr>
        <w:t xml:space="preserve">加强涉VOCs重点工业园区、产业集群和企业环境VOCs监测</w:t>
      </w:r>
      <w:r>
        <w:rPr>
          <w:rFonts w:hint="eastAsia" w:cs="宋体"/>
          <w:bCs/>
          <w:sz w:val="24"/>
        </w:rPr>
        <w:t xml:space="preserve">”</w:t>
      </w:r>
      <w:r>
        <w:rPr>
          <w:rFonts w:cs="宋体"/>
          <w:bCs/>
          <w:sz w:val="24"/>
        </w:rPr>
        <w:t xml:space="preserve">。《江苏省2025年大气污染防治工作计划》（苏污防攻坚</w:t>
      </w:r>
      <w:r>
        <w:rPr>
          <w:rFonts w:hint="eastAsia" w:cs="宋体"/>
          <w:bCs/>
          <w:sz w:val="24"/>
        </w:rPr>
        <w:t xml:space="preserve">指</w:t>
      </w:r>
      <w:r>
        <w:rPr>
          <w:rFonts w:cs="宋体"/>
          <w:bCs/>
          <w:sz w:val="24"/>
        </w:rPr>
        <w:t xml:space="preserve">办〔2025〕29号）中明确推进重点园区建立“嗅辨+监测”异味溯源机制。</w:t>
      </w:r>
      <w:r>
        <w:rPr>
          <w:rFonts w:cs="宋体"/>
          <w:bCs/>
          <w:sz w:val="24"/>
          <w:szCs w:val="24"/>
        </w:rPr>
        <w:t xml:space="preserve">《无锡市臭氧污染治理三年专项行动方案（2023—2025年）》将扎实推进VOCs污染治理攻坚行动列为重点任务，要求强化工业企业VOCs无组织排放整治。</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二、采购标的需执行的国家相关标准、行业标准、地方标准或者其他标准、规范：</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《中华人民共和国环境保护法》；</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《中华人民共和国大气污染防治法》；</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《江苏省大气污染防治条例》；</w:t>
      </w:r>
      <w:r/>
    </w:p>
    <w:p>
      <w:pPr>
        <w:pStyle w:val="701"/>
        <w:ind w:firstLine="482"/>
        <w:jc w:val="both"/>
        <w:spacing w:before="0" w:beforeAutospacing="0" w:after="0" w:afterAutospacing="0" w:line="400" w:lineRule="exact"/>
        <w:widowControl w:val="off"/>
        <w:rPr>
          <w:rFonts w:cs="宋体"/>
          <w:bCs/>
          <w:sz w:val="24"/>
          <w:szCs w:val="24"/>
        </w:rPr>
      </w:pPr>
      <w:r>
        <w:rPr>
          <w:rFonts w:cs="宋体"/>
          <w:bCs/>
          <w:sz w:val="24"/>
        </w:rPr>
        <w:t xml:space="preserve">《关于加快解决当前挥发性有机物治理突出问题的通知》（环大气〔2021〕65号）</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《江苏省深入打好重污染天气消除、臭氧污染防治和柴油货车污染治理攻坚行动实施方案》（苏环办〔2023〕35号）</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《江苏省2025年大气污染防治工作计划》（苏污防攻坚指办〔2025〕29号）</w:t>
      </w:r>
      <w:r/>
    </w:p>
    <w:p>
      <w:pPr>
        <w:pStyle w:val="701"/>
        <w:ind w:firstLine="482"/>
        <w:jc w:val="both"/>
        <w:spacing w:before="0" w:beforeAutospacing="0" w:after="0" w:afterAutospacing="0" w:line="400" w:lineRule="exact"/>
        <w:widowControl w:val="off"/>
        <w:rPr>
          <w:rFonts w:cs="宋体"/>
          <w:bCs/>
          <w:sz w:val="24"/>
          <w:szCs w:val="24"/>
        </w:rPr>
      </w:pPr>
      <w:r>
        <w:rPr>
          <w:rFonts w:cs="宋体"/>
          <w:bCs/>
          <w:sz w:val="24"/>
          <w:szCs w:val="24"/>
        </w:rPr>
        <w:t xml:space="preserve">《无锡市臭氧污染治理三年专项行动方案（2023—2025年）》</w:t>
      </w:r>
      <w:r>
        <w:rPr>
          <w:rFonts w:hint="eastAsia" w:cs="宋体"/>
          <w:bCs/>
          <w:sz w:val="24"/>
          <w:szCs w:val="24"/>
        </w:rPr>
        <w:t xml:space="preserve">；</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《挥发性有机物无组织排放控制标准》（GB 37822-2019）；</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《环境空气质量标准》（GB3095-2012）；</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三、采购标的需满足的质量、安全、技术规格、物理特性等要求：</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（一）服务响应总体要求：</w:t>
      </w:r>
      <w:r/>
    </w:p>
    <w:p>
      <w:pPr>
        <w:ind w:firstLine="422"/>
        <w:jc w:val="left"/>
        <w:spacing w:line="360" w:lineRule="auto"/>
        <w:widowControl/>
        <w:rPr>
          <w:rFonts w:ascii="宋体" w:hAnsi="宋体" w:cs="宋体"/>
          <w:sz w:val="24"/>
        </w:rPr>
      </w:pPr>
      <w:r>
        <w:rPr>
          <w:rFonts w:hint="eastAsia" w:ascii="宋体" w:hAnsi="宋体" w:cs="宋体"/>
          <w:b/>
          <w:bCs/>
          <w:sz w:val="24"/>
        </w:rPr>
        <w:t xml:space="preserve">1、打“★”号部分为关键技术参数、功能、要求，任何对这些项目的负偏离将被视为未实际响</w:t>
      </w:r>
      <w:r>
        <w:rPr>
          <w:rFonts w:hint="eastAsia" w:ascii="宋体" w:hAnsi="宋体" w:cs="宋体"/>
          <w:b/>
          <w:sz w:val="24"/>
        </w:rPr>
        <w:t xml:space="preserve">应招标文件要求而作无效投标处理</w:t>
      </w:r>
      <w:r>
        <w:rPr>
          <w:rFonts w:hint="eastAsia" w:ascii="宋体" w:hAnsi="宋体" w:cs="宋体"/>
          <w:b/>
          <w:bCs/>
          <w:sz w:val="24"/>
        </w:rPr>
        <w:t xml:space="preserve">。投标文件中须按照“★”条款的要求逐条响应（若要求提供其他证明材料,还须提供要求的证明材料），“★”条款技术指标负偏离或未响应，作无效投标处理。</w:t>
      </w:r>
      <w:r/>
    </w:p>
    <w:p>
      <w:pPr>
        <w:ind w:firstLine="422"/>
        <w:jc w:val="left"/>
        <w:spacing w:line="360" w:lineRule="auto"/>
        <w:widowControl/>
        <w:rPr>
          <w:rFonts w:cs="宋体"/>
          <w:bCs/>
          <w:sz w:val="24"/>
        </w:rPr>
      </w:pPr>
      <w:r>
        <w:rPr>
          <w:rFonts w:hint="eastAsia" w:ascii="宋体" w:hAnsi="宋体" w:cs="宋体"/>
          <w:b/>
          <w:bCs/>
          <w:sz w:val="24"/>
        </w:rPr>
        <w:t xml:space="preserve">2、打“▲”号条款为重要技术参数，投标文件中须按照“▲”条款的要求逐条响应并标注证明文件所在页码（若要求提供其他证明材料,还须提供要求的证明材料），“▲”条款技术指标负偏离或未响应或未标注证明文件所在页码，对应项将不予以计分。但不作为无效投标条款。</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3、报价（总价）中不得包含招标文件要求以外的内容，否则，在评标时不予核减。若报价有缺漏项的，缺漏项部分的价格视为已包含在报价中，中标后不做任何调整。</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（二）服务要求：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服务项目需要总共安装不少于36台监测仪，安装台数根据现场情况和实际管理需求进行安排，监测仪器按照采购人需求随时进行调整。</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（三）安全要求：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符合国家相关标准或行业标准。</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（四）项目采购内容：</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微型挥发性有机物检测仪（TVOC浓度、温度、湿度）的搭建、VOCs在线监测管理系统（含手机微信小程序）。中标单位负责设备安装，并提供运行维护及数据分析服务。设备产权归供应商所有。具体如下：</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w:t>
      </w:r>
      <w:r>
        <w:rPr>
          <w:rFonts w:hint="eastAsia" w:cs="宋体"/>
          <w:b/>
          <w:sz w:val="24"/>
          <w:szCs w:val="24"/>
        </w:rPr>
        <w:t xml:space="preserve">1、实施对象：对无锡市内涉及VOCs排放企业、区域进行在线监控，通过安装多套VOCs在线监测设备在重点监管企业、涉气投诉热点或其他有监测需求的企业开展工业企业VOCs在线监控及数据分析工作。</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建设工业企业挥发性有机物监测监控、搭建网格化管控基础。针对现场实地考察后确定建设方案，监控点位设置原则：根据现场实际情况，单个车间在确保窗户密闭的前提下，常用出入口对应厂界布置1个监测点；不可密闭车间或露天场地，在生产设施对应厂界，结合主导风向的下风口，以扇形范围布置</w:t>
      </w:r>
      <w:r>
        <w:rPr>
          <w:rFonts w:cs="宋体"/>
          <w:bCs/>
          <w:sz w:val="24"/>
          <w:szCs w:val="24"/>
        </w:rPr>
        <w:t xml:space="preserve">2-5</w:t>
      </w:r>
      <w:r>
        <w:rPr>
          <w:rFonts w:hint="eastAsia" w:cs="宋体"/>
          <w:bCs/>
          <w:sz w:val="24"/>
          <w:szCs w:val="24"/>
        </w:rPr>
        <w:t xml:space="preserve">个监测点。</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搭建智慧分析平台。将工业源数据、TVOC监测数据结合应用，搭建综合预警、保障应急、网格监管体系。通过手机微信小程序和PC机管理平台，提供数据查询、预警、浓度分布曲线等，对排污数据进行监控、监测、分析和报警，并结合园区气象和企业布局影响因素进行分析，判别高峰时段峰值污染程度，判断峰值聚集区域，为环境管理部门快速锁定引发网格监测数据波动的污染因素，制定并实施污染源管控提供依据和保障。</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中标供应商负责提供平台运维及数据分析服务。保证云服务的安全性，定期备份监测数据，统计各企业站点的厂界挥发性有机物平均浓度、最大浓度、最小浓度、应有数、有效数、有效率、浓度限值、超标数、超标率等指标；分别按月和按天统计在同一时间段内污染因子的浓度变化，进行趋势分析。</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5、采购内容详情：</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★表1:无锡市重点企业、区域VOCs在线监控服务项目</w:t>
      </w:r>
      <w:r/>
    </w:p>
    <w:tbl>
      <w:tblPr>
        <w:tblStyle w:val="679"/>
        <w:tblW w:w="8861"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2821"/>
        <w:gridCol w:w="2567"/>
        <w:gridCol w:w="1233"/>
        <w:gridCol w:w="1317"/>
      </w:tblGrid>
      <w:tr>
        <w:trPr>
          <w:tblHeader/>
        </w:trPr>
        <w:tc>
          <w:tcPr>
            <w:shd w:val="clear" w:color="auto" w:fill="d7d7d7" w:themeFill="background1" w:themeFillShade="D8"/>
            <w:tcW w:w="923" w:type="dxa"/>
            <w:vAlign w:val="center"/>
            <w:textDirection w:val="lrTb"/>
            <w:noWrap w:val="false"/>
          </w:tcPr>
          <w:p>
            <w:pPr>
              <w:pStyle w:val="701"/>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序号</w:t>
            </w:r>
            <w:r/>
          </w:p>
        </w:tc>
        <w:tc>
          <w:tcPr>
            <w:shd w:val="clear" w:color="auto" w:fill="d7d7d7" w:themeFill="background1" w:themeFillShade="D8"/>
            <w:tcW w:w="2821" w:type="dxa"/>
            <w:vAlign w:val="center"/>
            <w:textDirection w:val="lrTb"/>
            <w:noWrap w:val="false"/>
          </w:tcPr>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内容</w:t>
            </w:r>
            <w:r/>
          </w:p>
        </w:tc>
        <w:tc>
          <w:tcPr>
            <w:shd w:val="clear" w:color="auto" w:fill="d7d7d7" w:themeFill="background1" w:themeFillShade="D8"/>
            <w:tcW w:w="2567" w:type="dxa"/>
            <w:vAlign w:val="center"/>
            <w:textDirection w:val="lrTb"/>
            <w:noWrap w:val="false"/>
          </w:tcPr>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监测指标</w:t>
            </w:r>
            <w:r/>
          </w:p>
        </w:tc>
        <w:tc>
          <w:tcPr>
            <w:shd w:val="clear" w:color="auto" w:fill="d7d7d7" w:themeFill="background1" w:themeFillShade="D8"/>
            <w:tcW w:w="1233"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hint="eastAsia" w:cs="宋体"/>
                <w:bCs/>
                <w:sz w:val="24"/>
                <w:szCs w:val="24"/>
              </w:rPr>
              <w:t xml:space="preserve">服务年限</w:t>
            </w:r>
            <w:r/>
          </w:p>
        </w:tc>
        <w:tc>
          <w:tcPr>
            <w:shd w:val="clear" w:color="auto" w:fill="d7d7d7" w:themeFill="background1" w:themeFillShade="D8"/>
            <w:tcW w:w="1317"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hint="eastAsia" w:cs="宋体"/>
                <w:bCs/>
                <w:sz w:val="24"/>
                <w:szCs w:val="24"/>
              </w:rPr>
              <w:t xml:space="preserve">预算</w:t>
            </w:r>
            <w:r/>
          </w:p>
        </w:tc>
      </w:tr>
      <w:tr>
        <w:trPr/>
        <w:tc>
          <w:tcPr>
            <w:tcW w:w="923"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hint="eastAsia" w:cs="宋体"/>
                <w:bCs/>
                <w:sz w:val="24"/>
                <w:szCs w:val="24"/>
              </w:rPr>
              <w:t xml:space="preserve">1</w:t>
            </w:r>
            <w:r/>
          </w:p>
        </w:tc>
        <w:tc>
          <w:tcPr>
            <w:tcW w:w="2821"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hint="eastAsia" w:cs="宋体"/>
                <w:bCs/>
                <w:sz w:val="24"/>
                <w:szCs w:val="24"/>
              </w:rPr>
              <w:t xml:space="preserve">无锡市重点企业、区域VOCs在线监控服务</w:t>
            </w:r>
            <w:r/>
          </w:p>
        </w:tc>
        <w:tc>
          <w:tcPr>
            <w:tcW w:w="2567"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hint="eastAsia" w:cs="宋体"/>
                <w:bCs/>
                <w:sz w:val="24"/>
                <w:szCs w:val="24"/>
              </w:rPr>
              <w:t xml:space="preserve">总VOCs（TVOC）浓度检测</w:t>
            </w:r>
            <w:r/>
          </w:p>
        </w:tc>
        <w:tc>
          <w:tcPr>
            <w:tcW w:w="1233"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hint="eastAsia" w:cs="宋体"/>
                <w:bCs/>
                <w:sz w:val="24"/>
                <w:szCs w:val="24"/>
              </w:rPr>
              <w:t xml:space="preserve">1年</w:t>
            </w:r>
            <w:r/>
          </w:p>
        </w:tc>
        <w:tc>
          <w:tcPr>
            <w:tcW w:w="1317" w:type="dxa"/>
            <w:vAlign w:val="center"/>
            <w:textDirection w:val="lrTb"/>
            <w:noWrap w:val="false"/>
          </w:tcPr>
          <w:p>
            <w:pPr>
              <w:pStyle w:val="701"/>
              <w:jc w:val="center"/>
              <w:spacing w:before="0" w:beforeAutospacing="0" w:after="0" w:afterAutospacing="0" w:line="400" w:lineRule="exact"/>
              <w:widowControl w:val="off"/>
              <w:rPr>
                <w:rFonts w:cs="宋体"/>
                <w:bCs/>
                <w:sz w:val="24"/>
                <w:szCs w:val="24"/>
              </w:rPr>
            </w:pPr>
            <w:r>
              <w:rPr>
                <w:rFonts w:cs="宋体"/>
                <w:bCs/>
                <w:sz w:val="24"/>
                <w:szCs w:val="24"/>
              </w:rPr>
              <w:t xml:space="preserve">97.2万元</w:t>
            </w:r>
            <w:r/>
          </w:p>
        </w:tc>
      </w:tr>
    </w:tbl>
    <w:p>
      <w:pPr>
        <w:pStyle w:val="701"/>
        <w:ind w:firstLine="482"/>
        <w:spacing w:before="0" w:beforeAutospacing="0" w:after="0" w:afterAutospacing="0" w:line="400" w:lineRule="exact"/>
        <w:widowControl w:val="off"/>
        <w:rPr>
          <w:rFonts w:cs="宋体"/>
          <w:bCs/>
          <w:sz w:val="24"/>
          <w:szCs w:val="24"/>
        </w:rPr>
      </w:pPr>
      <w:r>
        <w:rPr>
          <w:rFonts w:hint="eastAsia" w:cs="宋体"/>
          <w:bCs/>
          <w:sz w:val="24"/>
          <w:szCs w:val="24"/>
        </w:rPr>
        <w:t xml:space="preserve">备注：数据采集要求是每天每站点24小时连续在线监控数据。</w:t>
      </w:r>
      <w:r/>
    </w:p>
    <w:p>
      <w:pPr>
        <w:pStyle w:val="701"/>
        <w:ind w:firstLine="482"/>
        <w:spacing w:before="0" w:beforeAutospacing="0" w:after="0" w:afterAutospacing="0" w:line="400" w:lineRule="exact"/>
        <w:widowControl w:val="off"/>
        <w:rPr>
          <w:rFonts w:cs="宋体"/>
          <w:bCs/>
          <w:sz w:val="24"/>
          <w:szCs w:val="24"/>
        </w:rPr>
      </w:pPr>
      <w:r>
        <w:rPr>
          <w:rFonts w:hint="eastAsia" w:cs="宋体"/>
          <w:bCs/>
          <w:sz w:val="24"/>
          <w:szCs w:val="24"/>
        </w:rPr>
        <w:t xml:space="preserve">★表2：项目基本配置与功能要求明细</w:t>
      </w:r>
      <w:r/>
    </w:p>
    <w:tbl>
      <w:tblPr>
        <w:tblStyle w:val="679"/>
        <w:tblW w:w="489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5364"/>
        <w:gridCol w:w="3350"/>
      </w:tblGrid>
      <w:tr>
        <w:trPr>
          <w:cantSplit/>
          <w:jc w:val="center"/>
          <w:trHeight w:val="450"/>
        </w:trPr>
        <w:tc>
          <w:tcPr>
            <w:shd w:val="clear" w:color="auto" w:fill="d7d7d7" w:themeFill="background1" w:themeFillShade="D8"/>
            <w:tcBorders>
              <w:top w:val="single" w:color="auto" w:sz="4" w:space="0"/>
              <w:bottom w:val="single" w:color="auto" w:sz="6" w:space="0"/>
            </w:tcBorders>
            <w:tcW w:w="53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序号</w:t>
            </w:r>
            <w:r/>
          </w:p>
        </w:tc>
        <w:tc>
          <w:tcPr>
            <w:shd w:val="clear" w:color="auto" w:fill="d7d7d7" w:themeFill="background1" w:themeFillShade="D8"/>
            <w:tcBorders>
              <w:top w:val="single" w:color="auto" w:sz="4" w:space="0"/>
              <w:bottom w:val="single" w:color="auto" w:sz="6" w:space="0"/>
            </w:tcBorders>
            <w:tcW w:w="2751" w:type="pct"/>
            <w:vAlign w:val="center"/>
            <w:textDirection w:val="lrTb"/>
            <w:noWrap w:val="false"/>
          </w:tcPr>
          <w:p>
            <w:pPr>
              <w:ind w:firstLine="640"/>
              <w:jc w:val="center"/>
              <w:spacing w:line="400" w:lineRule="exact"/>
              <w:rPr>
                <w:rFonts w:ascii="宋体" w:hAnsi="宋体" w:cs="宋体"/>
                <w:sz w:val="24"/>
              </w:rPr>
            </w:pPr>
            <w:r>
              <w:rPr>
                <w:rFonts w:hint="eastAsia" w:ascii="宋体" w:hAnsi="宋体" w:cs="宋体"/>
                <w:sz w:val="24"/>
              </w:rPr>
              <w:t xml:space="preserve">内容</w:t>
            </w:r>
            <w:r/>
          </w:p>
        </w:tc>
        <w:tc>
          <w:tcPr>
            <w:shd w:val="clear" w:color="auto" w:fill="d7d7d7" w:themeFill="background1" w:themeFillShade="D8"/>
            <w:tcBorders>
              <w:top w:val="single" w:color="auto" w:sz="4" w:space="0"/>
              <w:bottom w:val="single" w:color="auto" w:sz="6" w:space="0"/>
            </w:tcBorders>
            <w:tcW w:w="1717"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数量/服务时间</w:t>
            </w:r>
            <w:r/>
          </w:p>
        </w:tc>
      </w:tr>
      <w:tr>
        <w:trPr>
          <w:cantSplit/>
          <w:jc w:val="center"/>
          <w:trHeight w:val="450"/>
        </w:trPr>
        <w:tc>
          <w:tcPr>
            <w:gridSpan w:val="3"/>
            <w:shd w:val="clear" w:color="auto" w:fill="ffffff"/>
            <w:tcBorders>
              <w:top w:val="single" w:color="auto" w:sz="4" w:space="0"/>
              <w:bottom w:val="single" w:color="auto" w:sz="6" w:space="0"/>
            </w:tcBorders>
            <w:tcW w:w="5000" w:type="pct"/>
            <w:vAlign w:val="center"/>
            <w:textDirection w:val="lrTb"/>
            <w:noWrap w:val="false"/>
          </w:tcPr>
          <w:p>
            <w:pPr>
              <w:ind w:firstLine="640"/>
              <w:jc w:val="center"/>
              <w:spacing w:line="400" w:lineRule="exact"/>
              <w:rPr>
                <w:rFonts w:ascii="宋体" w:hAnsi="宋体" w:cs="宋体"/>
                <w:sz w:val="24"/>
              </w:rPr>
            </w:pPr>
            <w:r>
              <w:rPr>
                <w:rFonts w:hint="eastAsia" w:ascii="宋体" w:hAnsi="宋体" w:cs="宋体"/>
                <w:sz w:val="24"/>
              </w:rPr>
              <w:t xml:space="preserve">无锡市重点企业、区域VOCs在线监控服务项目</w:t>
            </w:r>
            <w:r/>
          </w:p>
        </w:tc>
      </w:tr>
      <w:tr>
        <w:trPr>
          <w:cantSplit/>
          <w:jc w:val="center"/>
          <w:trHeight w:val="423"/>
        </w:trPr>
        <w:tc>
          <w:tcPr>
            <w:tcBorders>
              <w:top w:val="single" w:color="auto" w:sz="6" w:space="0"/>
            </w:tcBorders>
            <w:tcW w:w="53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Borders>
              <w:top w:val="single" w:color="auto" w:sz="6" w:space="0"/>
            </w:tcBorders>
            <w:tcW w:w="275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VOCs在线监测</w:t>
            </w:r>
            <w:r/>
          </w:p>
        </w:tc>
        <w:tc>
          <w:tcPr>
            <w:tcBorders>
              <w:top w:val="single" w:color="auto" w:sz="6" w:space="0"/>
            </w:tcBorders>
            <w:tcW w:w="1717"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36个站点/1年</w:t>
            </w:r>
            <w:r/>
          </w:p>
        </w:tc>
      </w:tr>
      <w:tr>
        <w:trPr>
          <w:cantSplit/>
          <w:jc w:val="center"/>
          <w:trHeight w:val="423"/>
        </w:trPr>
        <w:tc>
          <w:tcPr>
            <w:tcBorders>
              <w:top w:val="single" w:color="auto" w:sz="6" w:space="0"/>
            </w:tcBorders>
            <w:tcW w:w="53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Borders>
              <w:top w:val="single" w:color="auto" w:sz="6" w:space="0"/>
            </w:tcBorders>
            <w:tcW w:w="275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现场技术支持（安装、调试）</w:t>
            </w:r>
            <w:r/>
          </w:p>
        </w:tc>
        <w:tc>
          <w:tcPr>
            <w:tcBorders>
              <w:top w:val="single" w:color="auto" w:sz="6" w:space="0"/>
            </w:tcBorders>
            <w:tcW w:w="1717"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36个站点/1年</w:t>
            </w:r>
            <w:r/>
          </w:p>
        </w:tc>
      </w:tr>
      <w:tr>
        <w:trPr>
          <w:cantSplit/>
          <w:jc w:val="center"/>
          <w:trHeight w:val="423"/>
        </w:trPr>
        <w:tc>
          <w:tcPr>
            <w:tcBorders>
              <w:top w:val="single" w:color="auto" w:sz="6" w:space="0"/>
            </w:tcBorders>
            <w:tcW w:w="53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Borders>
              <w:top w:val="single" w:color="auto" w:sz="6" w:space="0"/>
            </w:tcBorders>
            <w:tcW w:w="2751"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数据分析</w:t>
            </w:r>
            <w:r/>
          </w:p>
        </w:tc>
        <w:tc>
          <w:tcPr>
            <w:tcBorders>
              <w:top w:val="single" w:color="auto" w:sz="6" w:space="0"/>
            </w:tcBorders>
            <w:tcW w:w="1717" w:type="pct"/>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36个站点/1年</w:t>
            </w:r>
            <w:r/>
          </w:p>
        </w:tc>
      </w:tr>
    </w:tbl>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（五）技术服务说明</w:t>
      </w:r>
      <w:r/>
    </w:p>
    <w:p>
      <w:pPr>
        <w:pStyle w:val="701"/>
        <w:ind w:firstLine="480"/>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1、项目技术参数与性能指标要求（</w:t>
      </w:r>
      <w:r>
        <w:rPr>
          <w:rFonts w:hint="eastAsia" w:cs="宋体"/>
          <w:sz w:val="24"/>
          <w:szCs w:val="24"/>
        </w:rPr>
        <w:t xml:space="preserve">提供使用设备能够满足要求的说明，加盖投标供应商公章）</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1.1 VOCs无组织在线检测仪功能及参数要求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▲（1）VOCs无组织在线监测仪使用内置电池供电，在采样频率不低于1次/分钟的状态下，连续供电时间不少于365天。（提供产品外观照片。）</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▲（2）VOCs无组织在线监测仪部署时无需土建施工，支持快速部署于厂界围墙、路灯杆等现有设施上。（提供实际部署于厂界围墙、路灯杆的案例照片。）</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（3）设备监测参数包括：TVOC浓度、温度、湿度、风向、风速。</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（4）测量频率：30秒一次采样，24小时连续监测</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▲（5）TVOC测量范围：0～100ppm。</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▲（6）TVOC示值误差≤±5%。</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（7）TVOC检出：1ppb。</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（8）温度测量范围：-20℃～50℃。</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（9）湿度测量范围：0%～100%RH。</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（10）防护等级：IP54。</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（11）气象监测仪技术指标要求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风速：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①风速测量范围：0～70m/s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②风速准确度:±（0.3+0.03V）m/s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③风速分辨率：0.1m/s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④启动风速：≤0.5m/s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风向：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①风向准确度:±3°；</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②风向分辨率：1°。</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1.2 VOCs无组织在线监控预警系统软件参数功能要求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（1）首页展示</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系统总体概览，包括监控点位的联网情况、在线监控点位数、异常监控点位数、离线监控点位数；展示当前管辖区域内的空气综合质量情况，AQI指数及各类监控因子；</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近期超标情况及实时发生超标的点位名称，汇总展示最近几天的超标情况；</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综合排名展示，对点位的空气质量情况进行排名分析。</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（2）实时数据</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实时展示各点位各监控因子数据，包含企业名称、设备类型、点位状态、点位名称、监控数据、最新采集时间等；</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实时展示各点位的状态，包括正常状态、故障状态（包括掉线、恒值、异常数值等情况）、超标状态，并可以根据状态进行过滤查阅，将需要重点关注的内容进行筛选查阅；  </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（3）排放实况</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①实况概览：显示所有监测点位的数量、60分钟均值排名。</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②VOCs趋势图：显示监测点位当天的排放趋势。</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③高值告警：监测点位有排放数据超过阈值时，触发高值告警信息。</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④显示监测点位当天峰值排名</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（4）历史数据溯源</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展示每个点位下的污染因子的历史监测数据，可以按照时间可选择正序或倒序排列。同时具备不同的数据筛查方式，满足用户不同的数据查询要求。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可根据所查询的开始截止时间以及所查询的数据类型（所有数据、零点数据、整点数据）将数据通过表格文件形式导出下载。</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支持各站点、各因子历史数据趋势查看，及多站点多因子同时查阅，并根据这些数据形成统计图表。</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根据选择的时间段，快速提取该时段内关注范围内的监控因子数据，配套显示各因子空气污染的动态扩散情况。</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（5）账号管理</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为便于实际现场业务，为采购人配置数据管理账号，划分不同管理账号权限，对应不同的功能模块。</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（6）移动端程序技术要求（提供能满足以下功能的截图证明）</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①提供微信小程序展示VOCs监测仪的监测数据，可以支持Andriod、IOS手机；</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②按照排放浓度进行项目排名；</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③通过地图展示监测点位及实时监测数据，展示数据变化趋势；</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④地图可以显示风速风向等。</w:t>
      </w:r>
      <w:r/>
    </w:p>
    <w:p>
      <w:pPr>
        <w:pStyle w:val="701"/>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2、服务方案技术要求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（1）人员支持</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本项目技术服务小组应安排至少6人技术团队服务本项目，分别负责该项目的管理与监测点位的选址及日常报告的出具,在有任何监测设备、配套平台出现问题时可立即反馈解决。其中，至少1名人员专职负责本项目的资料收集整理、成果文件编制、项目总结性报告编写等工作。供应商需自备满足工作需要的手机、电脑、车辆等相关设备。专职人员应具备一定的图文处理和数据分析能力，能够熟练操作电脑，熟悉基本办公软件，具备档案管理及资料整理能力。</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（2）信息化支持</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服务单位利用现有的大气污染物智慧管控平台实现VOCs的在线监控，完成分析工作以及数据采集与传输系统服务。</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（3）项目成果</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1）项目企业VOCs实时监控服务实施报告：包括现场勘查、监测设备安装、监测平台运行等监控服务建设的实施报告；</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2）项目报告：成交供应商根据采购人需要提交日、月、季度数据及分析报告，年度结束后10天内提交上年度数据及分析报告。</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3）预警报送机制：当监测数据出现异常时，第一时间把异常信息和处理建议推送给采购方。</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4）项目企业现场勘察报告：及时对 VOCs排放数据异常企业进行现场勘察，提出合理化建议、建设性意见。</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（4）保密要求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由采购人收集的、开发的、整理的、复制的、研究的和准备的与本合同项下工作有关的所有资料在提供给供应商时，均被视为保密的，不得泄露给除采购人或指定的代表之外的任何人、企业或公司，不管本合同因何种原因终止，本条款一直约束供应商；供应商在履行合同过程中所获得或接触到的任何内部数据资料，未经甲方同意，不得向第三方透露；供应商实施项目的一切程序都应符合国家安全、保密的有关规定和标号招标文件、供应商投标文件、国家和行业有关规范、规程和标准。</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（5）质控要求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1）监测设备需要有专人负责设备的运维，通过监测出的数据必须准确、真实、可靠、完整；</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2）设备数据有效率需达到90%以上；</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3）建立相应的质量保证体系；</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4）将所有设备的数据留档备查。</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（6）响应速度要求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设备异常情况处理率需达到100%，异常设备需要在48小时内提供备机更换，备机需要具备出厂检测合格证书。</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安装台数根据企业实际情况安排，在已安装监控仪器的企业长期稳定达标的情况下，或在遇到居民恶臭/异味投诉时，部分监控仪器可以更换到其他需要监控的企业。投标人需要在收到采购人移装要求后24小时内完成设备移装并提供数据。（投标供应商需提供设备移装承诺函，格式自拟）</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（7）项目运维要求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1）对于监测设备，项目技术服务方应具备完整的数据质控体系，并提供质控实验室及质控设备的相关证明材料。</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2）为保证服务质量，项目技术服务方应具有良好的管理体系。</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3）质量控制设备物资保障：为保障监测数据的连续性，中标方需有备用VOCs在线监测仪，当设备出现异常时及时响应和更换。</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（8）项目验收要求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服务期满后，技术服务方按采购方的招标要求完成项目技术服务与数据应用工作并提交相关成果后，采购方将组织进行项目技术考核验收。</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（9）其他要求</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完成采购人交办的与本项目采购范围内相关的其他事项。</w:t>
      </w:r>
      <w:r/>
    </w:p>
    <w:p>
      <w:pPr>
        <w:pStyle w:val="701"/>
        <w:ind w:firstLine="482"/>
        <w:jc w:val="both"/>
        <w:spacing w:before="0" w:beforeAutospacing="0" w:after="0" w:afterAutospacing="0" w:line="400" w:lineRule="exact"/>
        <w:widowControl w:val="off"/>
        <w:rPr>
          <w:rFonts w:cs="宋体"/>
          <w:b/>
          <w:sz w:val="24"/>
          <w:szCs w:val="24"/>
        </w:rPr>
      </w:pPr>
      <w:r>
        <w:rPr>
          <w:rFonts w:hint="eastAsia" w:cs="宋体"/>
          <w:b/>
          <w:sz w:val="24"/>
          <w:szCs w:val="24"/>
        </w:rPr>
        <w:t xml:space="preserve">（六）其他有关说明</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1、服务期限：自签订合同之日起，1年。</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2、服务地点：无锡市域范围内（含江阴、宜兴）。</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3、投标供应商必须在满足招标文件要求的基础上进行报价，如有技术偏离请于投标偏离表中说明。</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4、投标人必须在满足招标文件要求的基础上进行报价，如有技术偏离请于技术偏离表中说明。</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5、根据国家扶持中小企业的有关政策，中标供应商如需要政府采购信用担保融资，请按锡财购〔2013〕5号文件执行。</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6、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7、本项目标的所属行业：其他未列明行业。</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8、本项目是否专门面向中小企业：是。</w:t>
      </w:r>
      <w:r/>
    </w:p>
    <w:p>
      <w:pPr>
        <w:pStyle w:val="701"/>
        <w:ind w:firstLine="482"/>
        <w:jc w:val="both"/>
        <w:spacing w:before="0" w:beforeAutospacing="0" w:after="0" w:afterAutospacing="0" w:line="400" w:lineRule="exact"/>
        <w:widowControl w:val="off"/>
        <w:rPr>
          <w:rFonts w:cs="宋体"/>
          <w:bCs/>
          <w:sz w:val="24"/>
          <w:szCs w:val="24"/>
        </w:rPr>
      </w:pPr>
      <w:r>
        <w:rPr>
          <w:rFonts w:hint="eastAsia" w:cs="宋体"/>
          <w:bCs/>
          <w:sz w:val="24"/>
          <w:szCs w:val="24"/>
        </w:rPr>
        <w:t xml:space="preserve">9、付款方式：合同签订后，付合同总金额的3</w:t>
      </w:r>
      <w:r>
        <w:rPr>
          <w:rFonts w:cs="宋体"/>
          <w:bCs/>
          <w:sz w:val="24"/>
          <w:szCs w:val="24"/>
        </w:rPr>
        <w:t xml:space="preserve">9</w:t>
      </w:r>
      <w:r>
        <w:rPr>
          <w:rFonts w:hint="eastAsia" w:cs="宋体"/>
          <w:bCs/>
          <w:sz w:val="24"/>
          <w:szCs w:val="24"/>
        </w:rPr>
        <w:t xml:space="preserve">%；项目稳定运行6个月后，付合同总金额的</w:t>
      </w:r>
      <w:r>
        <w:rPr>
          <w:rFonts w:cs="宋体"/>
          <w:bCs/>
          <w:sz w:val="24"/>
          <w:szCs w:val="24"/>
        </w:rPr>
        <w:t xml:space="preserve">41</w:t>
      </w:r>
      <w:r>
        <w:rPr>
          <w:rFonts w:hint="eastAsia" w:cs="宋体"/>
          <w:bCs/>
          <w:sz w:val="24"/>
          <w:szCs w:val="24"/>
        </w:rPr>
        <w:t xml:space="preserve">%；项目约定的全部事务完成均通过审核、全部文件完成归档且中标方在合同履行过程中无违约行为的，采购人支付合同总金额的20%。</w:t>
      </w:r>
      <w:r/>
    </w:p>
    <w:p>
      <w:pPr>
        <w:pStyle w:val="701"/>
        <w:ind w:firstLine="482"/>
        <w:jc w:val="both"/>
        <w:spacing w:before="0" w:beforeAutospacing="0" w:after="0" w:afterAutospacing="0" w:line="400" w:lineRule="exact"/>
        <w:widowControl w:val="off"/>
        <w:rPr>
          <w:rFonts w:cs="宋体"/>
          <w:bCs/>
          <w:sz w:val="24"/>
          <w:szCs w:val="24"/>
        </w:rPr>
      </w:pPr>
      <w:r>
        <w:rPr>
          <w:rFonts w:cs="宋体"/>
          <w:bCs/>
          <w:sz w:val="24"/>
          <w:szCs w:val="24"/>
        </w:rPr>
      </w:r>
      <w:bookmarkEnd w:id="11"/>
      <w:bookmarkEnd w:id="12"/>
      <w:bookmarkEnd w:id="13"/>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ascii="宋体" w:cs="宋体"/>
          <w:b/>
          <w:sz w:val="28"/>
          <w:szCs w:val="28"/>
        </w:rPr>
      </w:pPr>
      <w:r>
        <w:rPr>
          <w:rFonts w:ascii="宋体" w:cs="宋体"/>
          <w:b/>
          <w:sz w:val="28"/>
          <w:szCs w:val="28"/>
        </w:rPr>
      </w:r>
      <w:r/>
    </w:p>
    <w:p>
      <w:pPr>
        <w:jc w:val="center"/>
        <w:spacing w:line="360" w:lineRule="auto"/>
        <w:rPr>
          <w:rFonts w:eastAsia="黑体"/>
          <w:sz w:val="28"/>
          <w:szCs w:val="28"/>
        </w:rPr>
      </w:pPr>
      <w:r>
        <w:rPr>
          <w:rFonts w:hint="eastAsia" w:ascii="宋体" w:cs="宋体"/>
          <w:b/>
          <w:sz w:val="28"/>
          <w:szCs w:val="28"/>
        </w:rPr>
        <w:t xml:space="preserve">第四部分   </w:t>
      </w:r>
      <w:r>
        <w:rPr>
          <w:rFonts w:hint="eastAsia" w:ascii="黑体" w:eastAsia="黑体"/>
          <w:b/>
          <w:sz w:val="28"/>
          <w:szCs w:val="28"/>
        </w:rPr>
        <w:t xml:space="preserve">合同协议书（格式）</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需方（采购人）：</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无锡市生态环境综合行政执法局</w:t>
      </w:r>
      <w:r>
        <w:rPr>
          <w:rFonts w:ascii="宋体" w:hAnsi="宋体" w:cs="宋体"/>
          <w:bCs/>
          <w:color w:val="auto"/>
          <w:sz w:val="24"/>
          <w:highlight w:val="none"/>
          <w:u w:val="single"/>
        </w:rPr>
        <w:t xml:space="preserve">  </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供方（中标方）：</w:t>
      </w:r>
      <w:r>
        <w:rPr>
          <w:rFonts w:ascii="宋体" w:hAnsi="宋体" w:cs="宋体"/>
          <w:bCs/>
          <w:color w:val="auto"/>
          <w:sz w:val="24"/>
          <w:highlight w:val="none"/>
          <w:u w:val="single"/>
        </w:rPr>
        <w:t xml:space="preserve">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政府采购编号：</w:t>
      </w:r>
      <w:r>
        <w:rPr>
          <w:rFonts w:ascii="宋体" w:hAnsi="宋体" w:cs="宋体"/>
          <w:bCs/>
          <w:color w:val="auto"/>
          <w:sz w:val="24"/>
          <w:highlight w:val="none"/>
          <w:u w:val="single"/>
        </w:rPr>
        <w:t xml:space="preserve">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采购内容：</w:t>
      </w:r>
      <w:r>
        <w:rPr>
          <w:rFonts w:ascii="宋体" w:hAnsi="宋体" w:cs="宋体"/>
          <w:bCs/>
          <w:color w:val="auto"/>
          <w:sz w:val="24"/>
          <w:highlight w:val="none"/>
          <w:u w:val="single"/>
        </w:rPr>
        <w:t xml:space="preserve">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中标总金额：（大写）</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rPr>
          <w:rFonts w:ascii="宋体" w:hAnsi="宋体" w:cs="宋体"/>
          <w:bCs/>
          <w:color w:val="auto"/>
          <w:sz w:val="24"/>
          <w:highlight w:val="none"/>
          <w:u w:val="single"/>
        </w:rPr>
        <w:t xml:space="preserve">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服务要求：</w:t>
      </w:r>
      <w:r>
        <w:rPr>
          <w:rFonts w:ascii="宋体" w:hAnsi="宋体" w:cs="宋体"/>
          <w:bCs/>
          <w:color w:val="auto"/>
          <w:sz w:val="24"/>
          <w:highlight w:val="none"/>
          <w:u w:val="single"/>
        </w:rPr>
        <w:t xml:space="preserve">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服务期：</w:t>
      </w:r>
      <w:r>
        <w:rPr>
          <w:rFonts w:ascii="宋体" w:hAnsi="宋体" w:cs="宋体"/>
          <w:bCs/>
          <w:color w:val="auto"/>
          <w:sz w:val="24"/>
          <w:highlight w:val="none"/>
          <w:u w:val="single"/>
        </w:rPr>
        <w:t xml:space="preserve">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交货地点和方式：</w:t>
      </w:r>
      <w:r>
        <w:rPr>
          <w:rFonts w:ascii="宋体" w:hAnsi="宋体" w:cs="宋体"/>
          <w:bCs/>
          <w:color w:val="auto"/>
          <w:sz w:val="24"/>
          <w:highlight w:val="none"/>
          <w:u w:val="single"/>
        </w:rPr>
        <w:t xml:space="preserve">  无锡                                                     </w:t>
      </w:r>
      <w:r/>
    </w:p>
    <w:p>
      <w:pPr>
        <w:numPr>
          <w:ilvl w:val="0"/>
          <w:numId w:val="17"/>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货款支付步骤和办法：</w:t>
      </w:r>
      <w:r>
        <w:rPr>
          <w:rFonts w:hint="eastAsia" w:ascii="宋体" w:hAnsi="宋体" w:eastAsia="宋体" w:cs="宋体"/>
          <w:bCs/>
          <w:color w:val="auto"/>
          <w:sz w:val="24"/>
          <w:highlight w:val="none"/>
          <w:u w:val="single"/>
        </w:rPr>
        <w:t xml:space="preserve">合同签订后，付合同总金额的39%；项目稳定运行6个月后，付合同总金额的41%；项目约定的全部事务完成均通过审核、全部文件完成归档且中标方在合同履行过程中无违约行为的，采购人支付合同总金额的20%。</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八、 售后服务：</w:t>
      </w:r>
      <w:r/>
    </w:p>
    <w:p>
      <w:pPr>
        <w:ind w:firstLine="480"/>
        <w:jc w:val="left"/>
        <w:spacing w:line="440" w:lineRule="exact"/>
        <w:tabs>
          <w:tab w:val="left" w:pos="210" w:leader="none"/>
          <w:tab w:val="left" w:pos="840" w:leader="none"/>
          <w:tab w:val="left" w:pos="1260" w:leader="none"/>
        </w:tabs>
        <w:rPr>
          <w:color w:val="auto"/>
          <w:highlight w:val="none"/>
        </w:rPr>
      </w:pPr>
      <w:r>
        <w:rPr>
          <w:rFonts w:hint="eastAsia" w:ascii="宋体" w:hAnsi="宋体" w:cs="宋体"/>
          <w:bCs/>
          <w:color w:val="auto"/>
          <w:sz w:val="24"/>
          <w:highlight w:val="none"/>
          <w:u w:val="single"/>
        </w:rPr>
        <w:t xml:space="preserve">全面完成本项目内容及采购需求约定事项。</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九、违约责任：</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1、在合同实行期内，需方不得无故对合同单方进行实质性变更或解除。如遇特殊情况，可与供方协商解决。</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同时供方应向需方支付合同总价5%的违约金。                                                        </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3、供方在承担上述一项或多项违约责任后，仍应继续履行合同规定的义务（需方解除合同的除外）。需方未能及时追究供方的任何一项违约责任并不表明需方放弃追究供方该项或其他违约责任。 </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供方及其人员出现下列任一情形时，需方均有权单方解除本合同并要求赔偿损失及追究责任:</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（1）就全部或部分约定事务存在未在约定时间内完成或未按约开展之任一情形，单独或合计达3次的；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（2）提供的数据、记录、报表、报告、分析等存在错误或不实累计达3次的；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（3）中止或终止全部或部分服务的；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（4）供方及其人员存在利用因履行本合同获得的数据、报告、成果等从事非项目事务或从事谋取经济、名誉等可获得利益行为的；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（5）将项目的部分或全部事务转让、委托给任意第三方的；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（6）供方安排参与项目的人员不是供方员工或供方及其人员邀请任意第三方（含单位和个人）以有偿/无偿的方式参与项目事务的；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（7）供方及其人员存在损害需方权益或对项目造成不利影响行为的；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（8）导致需方参与争议或纠纷的；</w:t>
      </w:r>
      <w:r/>
    </w:p>
    <w:p>
      <w:pPr>
        <w:ind w:firstLine="480"/>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（9）出现本合同（含不可分割部分）约定的其他应解除合同的情形。</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十、解决争议的方式： </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u w:val="single"/>
        </w:rPr>
        <w:t xml:space="preserve">未尽事宜由双方协商解决。如有争议协商不成，可通过需方所在地的人民法院诉讼解决。各方因解决争议所产生的各项费用（包括但不限于：诉讼费、律师费、保函费、公证费、鉴定费等）均由责任方承担。        </w:t>
      </w:r>
      <w:r>
        <w:rPr>
          <w:rFonts w:hint="eastAsia"/>
          <w:color w:val="auto"/>
          <w:highlight w:val="none"/>
          <w:u w:val="single"/>
        </w:rPr>
        <w:t xml:space="preserve">                                                 </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十一、</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事项：</w:t>
      </w:r>
      <w:r>
        <w:rPr>
          <w:rFonts w:ascii="宋体" w:hAnsi="宋体" w:cs="宋体"/>
          <w:bCs/>
          <w:color w:val="auto"/>
          <w:sz w:val="24"/>
          <w:highlight w:val="none"/>
        </w:rPr>
        <w:t xml:space="preserve"> </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u w:val="single"/>
        </w:rPr>
      </w:pPr>
      <w:r>
        <w:rPr>
          <w:rFonts w:ascii="宋体" w:hAnsi="宋体" w:cs="宋体"/>
          <w:bCs/>
          <w:color w:val="auto"/>
          <w:sz w:val="24"/>
          <w:highlight w:val="none"/>
          <w:u w:val="single"/>
        </w:rPr>
        <w:t xml:space="preserve">本合同按照中华人民共和国的现行法律进行解释。</w:t>
      </w:r>
      <w:r>
        <w:rPr>
          <w:rFonts w:hint="eastAsia" w:ascii="宋体" w:hAnsi="宋体" w:cs="宋体"/>
          <w:bCs/>
          <w:color w:val="auto"/>
          <w:sz w:val="24"/>
          <w:highlight w:val="none"/>
          <w:u w:val="single"/>
        </w:rPr>
        <w:t xml:space="preserve">                        </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十二、合同不可分割部分：</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招标文件、</w:t>
      </w:r>
      <w:r>
        <w:rPr>
          <w:rFonts w:hint="eastAsia" w:ascii="宋体" w:hAnsi="宋体" w:cs="宋体"/>
          <w:bCs/>
          <w:color w:val="auto"/>
          <w:sz w:val="24"/>
          <w:highlight w:val="none"/>
          <w:lang w:eastAsia="zh-CN"/>
        </w:rPr>
        <w:t xml:space="preserve">投标文件</w:t>
      </w:r>
      <w:r>
        <w:rPr>
          <w:rFonts w:hint="eastAsia" w:ascii="宋体" w:hAnsi="宋体" w:cs="宋体"/>
          <w:bCs/>
          <w:color w:val="auto"/>
          <w:sz w:val="24"/>
          <w:highlight w:val="none"/>
        </w:rPr>
        <w:t xml:space="preserve">、合同条款及中标通知书，供方在投标、评标过程中所作其它有关承诺、声明、书面澄清等均为合同不可分割的部分，与主合同具有同等法律效力。</w:t>
      </w:r>
      <w:r/>
    </w:p>
    <w:p>
      <w:pPr>
        <w:ind w:firstLine="480"/>
        <w:jc w:val="left"/>
        <w:spacing w:line="440" w:lineRule="exact"/>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十三、合同备案：</w:t>
      </w:r>
      <w:r/>
    </w:p>
    <w:p>
      <w:pPr>
        <w:ind w:firstLine="480"/>
        <w:jc w:val="left"/>
        <w:spacing w:line="440" w:lineRule="exact"/>
        <w:tabs>
          <w:tab w:val="left" w:pos="210" w:leader="none"/>
          <w:tab w:val="left" w:pos="840" w:leader="none"/>
          <w:tab w:val="left" w:pos="1260" w:leader="none"/>
        </w:tabs>
        <w:rPr>
          <w:rFonts w:ascii="宋体" w:hAnsi="宋体" w:cs="宋体"/>
          <w:bCs/>
          <w:sz w:val="24"/>
        </w:rPr>
      </w:pPr>
      <w:r>
        <w:rPr>
          <w:rFonts w:hint="eastAsia" w:ascii="宋体" w:hAnsi="宋体" w:cs="宋体"/>
          <w:bCs/>
          <w:color w:val="auto"/>
          <w:sz w:val="24"/>
          <w:highlight w:val="none"/>
        </w:rPr>
        <w:t xml:space="preserve">合同一式五份，供需双方各执二份，见证方执一份。</w:t>
      </w:r>
      <w:r/>
    </w:p>
    <w:p>
      <w:pPr>
        <w:ind w:firstLine="480"/>
        <w:jc w:val="left"/>
        <w:spacing w:line="44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十四、合同生效：</w:t>
      </w:r>
      <w:r/>
    </w:p>
    <w:p>
      <w:pPr>
        <w:ind w:firstLine="480"/>
        <w:jc w:val="left"/>
        <w:spacing w:line="44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本合同由供需双方签字、盖章，并经江苏鸿鹏工程管理咨询有限公司见证后生效。</w:t>
      </w:r>
      <w:r/>
    </w:p>
    <w:p>
      <w:pPr>
        <w:spacing w:line="440" w:lineRule="exact"/>
        <w:rPr>
          <w:rFonts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                </w:t>
      </w:r>
      <w:r>
        <w:rPr>
          <w:rFonts w:hint="eastAsia" w:ascii="宋体" w:hAnsi="宋体" w:cs="宋体"/>
          <w:bCs/>
          <w:sz w:val="24"/>
        </w:rPr>
        <w:t xml:space="preserve">（盖章）     供方（中标方）：</w:t>
      </w:r>
      <w:r>
        <w:rPr>
          <w:rFonts w:hint="eastAsia" w:ascii="宋体" w:hAnsi="宋体" w:cs="宋体"/>
          <w:bCs/>
          <w:sz w:val="24"/>
          <w:u w:val="single"/>
        </w:rPr>
        <w:t xml:space="preserve">           </w:t>
      </w:r>
      <w:r>
        <w:rPr>
          <w:rFonts w:hint="eastAsia" w:ascii="宋体" w:hAnsi="宋体" w:cs="宋体"/>
          <w:bCs/>
          <w:sz w:val="24"/>
        </w:rPr>
        <w:t xml:space="preserve">（盖章）</w:t>
      </w:r>
      <w:r/>
    </w:p>
    <w:p>
      <w:pPr>
        <w:spacing w:line="440" w:lineRule="exact"/>
        <w:rPr>
          <w:rFonts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法定（授权）代表人：</w:t>
      </w:r>
      <w:r>
        <w:rPr>
          <w:rFonts w:hint="eastAsia" w:ascii="宋体" w:hAnsi="宋体" w:cs="宋体"/>
          <w:bCs/>
          <w:sz w:val="24"/>
          <w:u w:val="single"/>
        </w:rPr>
        <w:t xml:space="preserve">              </w:t>
      </w:r>
      <w:r/>
    </w:p>
    <w:p>
      <w:pPr>
        <w:spacing w:line="440" w:lineRule="exact"/>
        <w:rPr>
          <w:rFonts w:ascii="宋体" w:hAnsi="宋体" w:cs="宋体"/>
          <w:bCs/>
          <w:sz w:val="24"/>
        </w:rPr>
      </w:pPr>
      <w:r>
        <w:rPr>
          <w:rFonts w:hint="eastAsia" w:ascii="宋体" w:hAnsi="宋体" w:cs="宋体"/>
          <w:bCs/>
          <w:sz w:val="24"/>
        </w:rPr>
        <w:t xml:space="preserve">地址: </w:t>
      </w:r>
      <w:r>
        <w:rPr>
          <w:rFonts w:hint="eastAsia" w:ascii="宋体" w:hAnsi="宋体" w:cs="宋体"/>
          <w:bCs/>
          <w:sz w:val="24"/>
          <w:u w:val="single"/>
        </w:rPr>
        <w:t xml:space="preserve">                                </w:t>
      </w:r>
      <w:r>
        <w:rPr>
          <w:rFonts w:hint="eastAsia" w:ascii="宋体" w:hAnsi="宋体" w:cs="宋体"/>
          <w:bCs/>
          <w:sz w:val="24"/>
        </w:rPr>
        <w:t xml:space="preserve">       地址: </w:t>
      </w:r>
      <w:r>
        <w:rPr>
          <w:rFonts w:hint="eastAsia" w:ascii="宋体" w:hAnsi="宋体" w:cs="宋体"/>
          <w:bCs/>
          <w:sz w:val="24"/>
          <w:u w:val="single"/>
        </w:rPr>
        <w:t xml:space="preserve">                            </w:t>
      </w:r>
      <w:r>
        <w:rPr>
          <w:rFonts w:hint="eastAsia" w:ascii="宋体" w:hAnsi="宋体" w:cs="宋体"/>
          <w:bCs/>
          <w:sz w:val="24"/>
        </w:rPr>
        <w:t xml:space="preserve">                                                                     </w:t>
      </w:r>
      <w:r/>
    </w:p>
    <w:p>
      <w:pPr>
        <w:ind w:right="-880"/>
        <w:jc w:val="left"/>
        <w:spacing w:line="440" w:lineRule="exact"/>
        <w:rPr>
          <w:rFonts w:ascii="宋体" w:hAnsi="宋体" w:cs="宋体"/>
          <w:bCs/>
          <w:sz w:val="24"/>
          <w:u w:val="single"/>
        </w:rPr>
      </w:pPr>
      <w:r>
        <w:rPr>
          <w:rFonts w:hint="eastAsia" w:ascii="宋体" w:hAnsi="宋体" w:cs="宋体"/>
          <w:bCs/>
          <w:sz w:val="24"/>
        </w:rPr>
        <w:t xml:space="preserve">                                             </w:t>
      </w:r>
      <w:r>
        <w:rPr>
          <w:rFonts w:hint="eastAsia" w:ascii="宋体"/>
          <w:bCs/>
          <w:sz w:val="24"/>
        </w:rPr>
        <w:t xml:space="preserve">供方户名：</w:t>
      </w:r>
      <w:r>
        <w:rPr>
          <w:rFonts w:hint="eastAsia" w:ascii="宋体"/>
          <w:bCs/>
          <w:sz w:val="24"/>
          <w:u w:val="single"/>
        </w:rPr>
        <w:t xml:space="preserve">                      </w:t>
      </w:r>
      <w:r/>
    </w:p>
    <w:p>
      <w:pPr>
        <w:ind w:right="-737"/>
        <w:jc w:val="left"/>
        <w:spacing w:line="440" w:lineRule="exact"/>
        <w:rPr>
          <w:rFonts w:ascii="宋体" w:hAnsi="宋体" w:cs="宋体"/>
          <w:bCs/>
          <w:sz w:val="24"/>
          <w:u w:val="single"/>
        </w:rPr>
      </w:pPr>
      <w:r>
        <w:rPr>
          <w:rFonts w:hint="eastAsia" w:ascii="宋体" w:hAnsi="宋体" w:cs="宋体"/>
          <w:bCs/>
          <w:sz w:val="24"/>
        </w:rPr>
        <w:t xml:space="preserve">                                             </w:t>
      </w:r>
      <w:r>
        <w:rPr>
          <w:rFonts w:hint="eastAsia" w:ascii="宋体"/>
          <w:bCs/>
          <w:sz w:val="24"/>
        </w:rPr>
        <w:t xml:space="preserve">供方开户银行：</w:t>
      </w:r>
      <w:r>
        <w:rPr>
          <w:rFonts w:hint="eastAsia" w:ascii="宋体"/>
          <w:bCs/>
          <w:sz w:val="24"/>
          <w:u w:val="single"/>
        </w:rPr>
        <w:t xml:space="preserve">                  </w:t>
      </w:r>
      <w:r/>
    </w:p>
    <w:p>
      <w:pPr>
        <w:spacing w:line="440" w:lineRule="exact"/>
        <w:rPr>
          <w:rFonts w:ascii="宋体" w:hAnsi="宋体" w:cs="宋体"/>
          <w:bCs/>
          <w:sz w:val="24"/>
        </w:rPr>
      </w:pPr>
      <w:r>
        <w:rPr>
          <w:rFonts w:hint="eastAsia" w:ascii="宋体" w:hAnsi="宋体" w:cs="宋体"/>
          <w:bCs/>
          <w:sz w:val="24"/>
        </w:rPr>
        <w:t xml:space="preserve">                                             </w:t>
      </w:r>
      <w:r>
        <w:rPr>
          <w:rFonts w:hint="eastAsia" w:ascii="宋体"/>
          <w:bCs/>
          <w:sz w:val="24"/>
        </w:rPr>
        <w:t xml:space="preserve">供方账号：</w:t>
      </w:r>
      <w:r>
        <w:rPr>
          <w:rFonts w:hint="eastAsia" w:ascii="宋体" w:hAnsi="宋体" w:cs="宋体"/>
          <w:bCs/>
          <w:sz w:val="24"/>
        </w:rPr>
        <w:t xml:space="preserve"> </w:t>
      </w:r>
      <w:r>
        <w:rPr>
          <w:rFonts w:hint="eastAsia" w:ascii="宋体"/>
          <w:bCs/>
          <w:sz w:val="24"/>
          <w:u w:val="single"/>
        </w:rPr>
        <w:t xml:space="preserve">                           </w:t>
      </w:r>
      <w:r>
        <w:rPr>
          <w:rFonts w:hint="eastAsia" w:ascii="宋体" w:hAnsi="宋体" w:cs="宋体"/>
          <w:bCs/>
          <w:sz w:val="24"/>
        </w:rPr>
        <w:t xml:space="preserve"> </w:t>
      </w:r>
      <w:r/>
    </w:p>
    <w:p>
      <w:pPr>
        <w:ind w:firstLine="720"/>
        <w:spacing w:line="440" w:lineRule="exact"/>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p>
    <w:p>
      <w:pPr>
        <w:ind w:firstLine="480"/>
        <w:spacing w:line="440" w:lineRule="exact"/>
        <w:rPr>
          <w:rFonts w:ascii="宋体" w:hAnsi="宋体" w:cs="宋体"/>
          <w:bCs/>
          <w:sz w:val="24"/>
        </w:rPr>
      </w:pPr>
      <w:r>
        <w:rPr>
          <w:rFonts w:hint="eastAsia" w:ascii="宋体" w:hAnsi="宋体" w:cs="宋体"/>
          <w:bCs/>
          <w:sz w:val="24"/>
        </w:rPr>
        <w:t xml:space="preserve">见证方：（盖章）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p>
    <w:p>
      <w:pPr>
        <w:jc w:val="left"/>
        <w:spacing w:line="440" w:lineRule="exact"/>
        <w:rPr>
          <w:rFonts w:ascii="宋体" w:hAnsi="宋体" w:cs="宋体"/>
          <w:b/>
          <w:color w:val="000000"/>
          <w:sz w:val="44"/>
          <w:szCs w:val="44"/>
        </w:rPr>
      </w:pP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cs="宋体"/>
          <w:bCs/>
          <w:sz w:val="24"/>
        </w:rPr>
        <w:t xml:space="preserve">供需双方必须以本格式文本拟订合同。</w:t>
      </w:r>
      <w:bookmarkStart w:id="15" w:name="五．合同条款"/>
      <w:r/>
      <w:bookmarkEnd w:id="15"/>
      <w:r/>
      <w:r/>
    </w:p>
    <w:p>
      <w:r/>
      <w:r/>
    </w:p>
    <w:p>
      <w:pPr>
        <w:jc w:val="both"/>
        <w:spacing w:line="360" w:lineRule="auto"/>
        <w:rPr>
          <w:rFonts w:ascii="宋体" w:hAnsi="宋体" w:cs="宋体"/>
          <w:b/>
          <w:sz w:val="44"/>
          <w:szCs w:val="44"/>
        </w:rPr>
        <w:outlineLvl w:val="0"/>
      </w:pPr>
      <w:r>
        <w:rPr>
          <w:rFonts w:ascii="宋体" w:hAnsi="宋体" w:cs="宋体"/>
          <w:b/>
          <w:sz w:val="44"/>
          <w:szCs w:val="44"/>
        </w:rPr>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第五部分．附件（投标文件格式）    </w:t>
      </w:r>
      <w:r/>
    </w:p>
    <w:p>
      <w:pPr>
        <w:spacing w:line="360" w:lineRule="auto"/>
        <w:rPr>
          <w:rFonts w:hAnsi="宋体" w:cs="宋体"/>
          <w:b/>
          <w:sz w:val="32"/>
          <w:szCs w:val="32"/>
        </w:rPr>
        <w:outlineLvl w:val="0"/>
      </w:pPr>
      <w:r>
        <w:rPr>
          <w:rFonts w:hAnsi="宋体" w:cs="宋体"/>
          <w:b/>
          <w:sz w:val="32"/>
          <w:szCs w:val="32"/>
        </w:rPr>
      </w:r>
      <w:r/>
    </w:p>
    <w:p>
      <w:pPr>
        <w:jc w:val="center"/>
        <w:spacing w:line="360" w:lineRule="auto"/>
        <w:rPr>
          <w:rFonts w:ascii="宋体" w:hAnsi="宋体" w:cs="宋体"/>
          <w:b/>
          <w:sz w:val="44"/>
          <w:szCs w:val="44"/>
        </w:rPr>
        <w:outlineLvl w:val="0"/>
      </w:pPr>
      <w:r>
        <w:rPr>
          <w:rFonts w:ascii="宋体" w:hAnsi="宋体" w:cs="宋体"/>
          <w:b/>
          <w:sz w:val="44"/>
          <w:szCs w:val="44"/>
        </w:rPr>
      </w:r>
      <w:r/>
    </w:p>
    <w:p>
      <w:pPr>
        <w:jc w:val="center"/>
        <w:spacing w:line="360" w:lineRule="auto"/>
        <w:rPr>
          <w:rFonts w:ascii="宋体" w:hAnsi="宋体" w:cs="宋体"/>
          <w:b/>
          <w:sz w:val="32"/>
          <w:szCs w:val="32"/>
        </w:rPr>
        <w:outlineLvl w:val="0"/>
      </w:pPr>
      <w:r>
        <w:rPr>
          <w:rFonts w:hint="eastAsia" w:ascii="宋体" w:hAnsi="宋体" w:cs="宋体"/>
          <w:b/>
          <w:sz w:val="44"/>
          <w:szCs w:val="44"/>
        </w:rPr>
        <w:t xml:space="preserve">   </w:t>
      </w:r>
      <w:r>
        <w:rPr>
          <w:rFonts w:hint="eastAsia" w:ascii="宋体" w:hAnsi="宋体" w:cs="宋体"/>
          <w:b/>
          <w:sz w:val="32"/>
          <w:szCs w:val="32"/>
        </w:rPr>
        <w:t xml:space="preserve"> </w:t>
      </w:r>
      <w:r/>
    </w:p>
    <w:p>
      <w:pPr>
        <w:jc w:val="center"/>
        <w:spacing w:line="360" w:lineRule="auto"/>
        <w:rPr>
          <w:rFonts w:ascii="宋体" w:hAnsi="宋体" w:cs="宋体"/>
          <w:b/>
          <w:sz w:val="72"/>
        </w:rPr>
      </w:pPr>
      <w:r>
        <w:rPr>
          <w:rFonts w:hint="eastAsia" w:ascii="宋体" w:hAnsi="宋体" w:cs="宋体"/>
          <w:b/>
          <w:sz w:val="72"/>
        </w:rPr>
        <w:t xml:space="preserve">投标文件</w:t>
      </w:r>
      <w:r/>
    </w:p>
    <w:p>
      <w:pPr>
        <w:spacing w:line="360" w:lineRule="auto"/>
        <w:rPr>
          <w:rFonts w:ascii="宋体" w:hAnsi="宋体" w:cs="宋体"/>
          <w:b/>
          <w:sz w:val="48"/>
        </w:rPr>
      </w:pPr>
      <w:r>
        <w:rPr>
          <w:rFonts w:ascii="宋体" w:hAnsi="宋体" w:cs="宋体"/>
          <w:b/>
          <w:sz w:val="48"/>
        </w:rPr>
      </w:r>
      <w:r/>
    </w:p>
    <w:p>
      <w:pPr>
        <w:jc w:val="center"/>
        <w:spacing w:line="360" w:lineRule="auto"/>
        <w:rPr>
          <w:rFonts w:ascii="宋体" w:hAnsi="宋体" w:cs="宋体"/>
          <w:b/>
          <w:sz w:val="48"/>
        </w:rPr>
      </w:pPr>
      <w:r>
        <w:rPr>
          <w:rFonts w:ascii="宋体" w:hAnsi="宋体" w:cs="宋体"/>
          <w:b/>
          <w:sz w:val="48"/>
        </w:rPr>
      </w:r>
      <w:r/>
    </w:p>
    <w:p>
      <w:pPr>
        <w:ind w:firstLine="1205"/>
        <w:jc w:val="left"/>
        <w:spacing w:line="360" w:lineRule="auto"/>
        <w:rPr>
          <w:rFonts w:ascii="宋体" w:hAnsi="宋体" w:cs="宋体"/>
          <w:b/>
          <w:sz w:val="30"/>
        </w:rPr>
      </w:pPr>
      <w:r>
        <w:rPr>
          <w:rFonts w:hint="eastAsia" w:ascii="宋体" w:hAnsi="宋体" w:cs="宋体"/>
          <w:b/>
          <w:sz w:val="30"/>
        </w:rPr>
        <w:t xml:space="preserve">项目编号：</w:t>
      </w:r>
      <w:r>
        <w:rPr>
          <w:rFonts w:hint="eastAsia" w:ascii="宋体" w:hAnsi="宋体" w:cs="宋体"/>
          <w:b/>
          <w:sz w:val="30"/>
          <w:u w:val="single"/>
        </w:rPr>
        <w:t xml:space="preserve">                               </w:t>
      </w:r>
      <w:r/>
    </w:p>
    <w:p>
      <w:pPr>
        <w:ind w:firstLine="1124"/>
        <w:spacing w:line="360" w:lineRule="auto"/>
        <w:rPr>
          <w:rFonts w:ascii="宋体" w:hAnsi="宋体" w:cs="宋体"/>
          <w:b/>
          <w:bCs/>
          <w:sz w:val="30"/>
          <w:szCs w:val="30"/>
          <w:u w:val="single"/>
        </w:rPr>
      </w:pPr>
      <w:r>
        <w:rPr>
          <w:rFonts w:hint="eastAsia" w:ascii="宋体" w:hAnsi="宋体" w:cs="宋体"/>
          <w:b/>
          <w:sz w:val="28"/>
        </w:rPr>
        <w:t xml:space="preserve">项目</w:t>
      </w:r>
      <w:r>
        <w:rPr>
          <w:rFonts w:hint="eastAsia" w:ascii="宋体" w:hAnsi="宋体" w:cs="宋体"/>
          <w:b/>
          <w:sz w:val="30"/>
        </w:rPr>
        <w:t xml:space="preserve">名称：</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ab/>
      </w:r>
      <w:r>
        <w:rPr>
          <w:rFonts w:hint="eastAsia" w:ascii="宋体" w:hAnsi="宋体" w:cs="宋体"/>
          <w:b/>
          <w:sz w:val="30"/>
          <w:u w:val="single"/>
        </w:rPr>
        <w:t xml:space="preserve">                  </w:t>
      </w:r>
      <w:r/>
    </w:p>
    <w:p>
      <w:pPr>
        <w:spacing w:line="360" w:lineRule="auto"/>
        <w:rPr>
          <w:rFonts w:ascii="宋体" w:hAnsi="宋体" w:cs="宋体"/>
          <w:b/>
          <w:sz w:val="30"/>
        </w:rPr>
      </w:pPr>
      <w:r>
        <w:rPr>
          <w:rFonts w:ascii="宋体" w:hAnsi="宋体" w:cs="宋体"/>
          <w:b/>
          <w:sz w:val="30"/>
        </w:rPr>
      </w:r>
      <w:r/>
    </w:p>
    <w:p>
      <w:pPr>
        <w:ind w:firstLine="1163"/>
        <w:spacing w:line="360" w:lineRule="auto"/>
        <w:rPr>
          <w:rFonts w:ascii="宋体" w:hAnsi="宋体"/>
          <w:b/>
          <w:color w:val="000000"/>
          <w:sz w:val="30"/>
          <w:szCs w:val="20"/>
          <w:u w:val="single"/>
        </w:rPr>
      </w:pPr>
      <w:r>
        <w:rPr>
          <w:rFonts w:hint="eastAsia" w:ascii="宋体" w:hAnsi="宋体"/>
          <w:b/>
          <w:color w:val="000000"/>
          <w:sz w:val="30"/>
          <w:szCs w:val="20"/>
        </w:rPr>
        <w:t xml:space="preserve">供应商：</w:t>
      </w:r>
      <w:r>
        <w:rPr>
          <w:rFonts w:hint="eastAsia" w:ascii="宋体" w:hAnsi="宋体"/>
          <w:b/>
          <w:color w:val="000000"/>
          <w:sz w:val="30"/>
          <w:szCs w:val="20"/>
          <w:u w:val="single"/>
        </w:rPr>
        <w:t xml:space="preserve">             </w:t>
      </w:r>
      <w:r>
        <w:rPr>
          <w:rFonts w:hint="eastAsia" w:ascii="宋体" w:hAnsi="宋体"/>
          <w:b/>
          <w:color w:val="000000"/>
          <w:sz w:val="30"/>
          <w:szCs w:val="20"/>
          <w:u w:val="single"/>
        </w:rPr>
        <w:tab/>
      </w:r>
      <w:r>
        <w:rPr>
          <w:rFonts w:hint="eastAsia" w:ascii="宋体" w:hAnsi="宋体"/>
          <w:b/>
          <w:color w:val="000000"/>
          <w:sz w:val="30"/>
          <w:szCs w:val="20"/>
          <w:u w:val="single"/>
        </w:rPr>
        <w:t xml:space="preserve">             （签章）</w:t>
      </w:r>
      <w:r/>
    </w:p>
    <w:p>
      <w:pPr>
        <w:ind w:firstLine="1163"/>
        <w:spacing w:line="360" w:lineRule="auto"/>
        <w:rPr>
          <w:rFonts w:ascii="宋体" w:hAnsi="宋体"/>
          <w:b/>
          <w:color w:val="000000"/>
          <w:sz w:val="30"/>
          <w:szCs w:val="20"/>
        </w:rPr>
      </w:pPr>
      <w:r>
        <w:rPr>
          <w:rFonts w:hint="eastAsia" w:ascii="宋体" w:hAnsi="宋体"/>
          <w:b/>
          <w:color w:val="000000"/>
          <w:sz w:val="30"/>
          <w:szCs w:val="20"/>
        </w:rPr>
        <w:t xml:space="preserve">法定代表人或</w:t>
      </w:r>
      <w:r/>
    </w:p>
    <w:p>
      <w:pPr>
        <w:ind w:firstLine="1205"/>
        <w:spacing w:line="360" w:lineRule="auto"/>
        <w:rPr>
          <w:rFonts w:ascii="宋体" w:hAnsi="宋体" w:cs="宋体"/>
          <w:b/>
          <w:sz w:val="30"/>
          <w:u w:val="single"/>
        </w:rPr>
      </w:pPr>
      <w:r>
        <w:rPr>
          <w:rFonts w:hint="eastAsia" w:ascii="宋体" w:hAnsi="宋体"/>
          <w:b/>
          <w:color w:val="000000"/>
          <w:sz w:val="30"/>
          <w:szCs w:val="20"/>
        </w:rPr>
        <w:t xml:space="preserve">其委托代理人：</w:t>
      </w:r>
      <w:r>
        <w:rPr>
          <w:rFonts w:hint="eastAsia" w:ascii="宋体" w:hAnsi="宋体"/>
          <w:b/>
          <w:color w:val="000000"/>
          <w:sz w:val="30"/>
          <w:szCs w:val="20"/>
          <w:u w:val="single"/>
        </w:rPr>
        <w:t xml:space="preserve">           </w:t>
      </w:r>
      <w:r>
        <w:rPr>
          <w:rFonts w:hint="eastAsia" w:ascii="宋体" w:hAnsi="宋体"/>
          <w:b/>
          <w:color w:val="000000"/>
          <w:sz w:val="30"/>
          <w:szCs w:val="20"/>
          <w:u w:val="single"/>
        </w:rPr>
        <w:tab/>
      </w:r>
      <w:r>
        <w:rPr>
          <w:rFonts w:hint="eastAsia" w:ascii="宋体" w:hAnsi="宋体"/>
          <w:b/>
          <w:color w:val="000000"/>
          <w:sz w:val="30"/>
          <w:szCs w:val="20"/>
          <w:u w:val="single"/>
        </w:rPr>
        <w:t xml:space="preserve">       （签章）</w:t>
      </w:r>
      <w:r/>
    </w:p>
    <w:p>
      <w:pPr>
        <w:spacing w:line="360" w:lineRule="auto"/>
        <w:rPr>
          <w:rFonts w:ascii="宋体" w:hAnsi="宋体" w:cs="宋体"/>
          <w:b/>
          <w:sz w:val="30"/>
        </w:rPr>
      </w:pPr>
      <w:r>
        <w:rPr>
          <w:rFonts w:ascii="宋体" w:hAnsi="宋体" w:cs="宋体"/>
          <w:b/>
          <w:sz w:val="30"/>
        </w:rPr>
      </w:r>
      <w:r/>
    </w:p>
    <w:p>
      <w:pPr>
        <w:ind w:firstLine="1205"/>
        <w:spacing w:line="360" w:lineRule="auto"/>
        <w:rPr>
          <w:rFonts w:ascii="宋体" w:hAnsi="宋体" w:cs="宋体"/>
          <w:b/>
          <w:sz w:val="30"/>
        </w:rPr>
      </w:pPr>
      <w:r>
        <w:rPr>
          <w:rFonts w:hint="eastAsia" w:ascii="宋体" w:hAnsi="宋体" w:cs="宋体"/>
          <w:b/>
          <w:sz w:val="30"/>
        </w:rPr>
        <w:t xml:space="preserve">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 xml:space="preserve">日</w:t>
      </w:r>
      <w:r/>
    </w:p>
    <w:p>
      <w:pPr>
        <w:spacing w:line="420" w:lineRule="exact"/>
        <w:rPr>
          <w:rFonts w:ascii="宋体" w:hAnsi="宋体" w:cs="宋体"/>
          <w:b/>
          <w:sz w:val="30"/>
          <w:szCs w:val="30"/>
        </w:rPr>
        <w:outlineLvl w:val="0"/>
      </w:pPr>
      <w:r>
        <w:rPr>
          <w:rFonts w:ascii="宋体" w:hAnsi="宋体" w:cs="宋体"/>
          <w:b/>
          <w:sz w:val="30"/>
          <w:szCs w:val="30"/>
        </w:rPr>
      </w:r>
      <w:r/>
    </w:p>
    <w:p>
      <w:pPr>
        <w:spacing w:line="420" w:lineRule="exact"/>
        <w:rPr>
          <w:rFonts w:ascii="宋体" w:hAnsi="宋体" w:cs="宋体"/>
          <w:b/>
          <w:sz w:val="30"/>
          <w:szCs w:val="30"/>
        </w:rPr>
        <w:outlineLvl w:val="0"/>
      </w:pPr>
      <w:r>
        <w:rPr>
          <w:rFonts w:ascii="宋体" w:hAnsi="宋体" w:cs="宋体"/>
          <w:b/>
          <w:sz w:val="30"/>
          <w:szCs w:val="30"/>
        </w:rPr>
      </w:r>
      <w:r/>
    </w:p>
    <w:p>
      <w:pPr>
        <w:spacing w:line="420" w:lineRule="exact"/>
        <w:rPr>
          <w:rFonts w:ascii="宋体" w:hAnsi="宋体" w:cs="宋体"/>
          <w:b/>
          <w:sz w:val="30"/>
          <w:szCs w:val="30"/>
        </w:rPr>
        <w:outlineLvl w:val="0"/>
      </w:pPr>
      <w:r>
        <w:rPr>
          <w:rFonts w:ascii="宋体" w:hAnsi="宋体" w:cs="宋体"/>
          <w:b/>
          <w:sz w:val="30"/>
          <w:szCs w:val="30"/>
        </w:rPr>
      </w:r>
      <w:r/>
    </w:p>
    <w:p>
      <w:pPr>
        <w:spacing w:line="420" w:lineRule="exact"/>
        <w:rPr>
          <w:rFonts w:ascii="宋体" w:hAnsi="宋体" w:cs="宋体"/>
          <w:b/>
          <w:sz w:val="30"/>
          <w:szCs w:val="30"/>
        </w:rPr>
        <w:outlineLvl w:val="0"/>
      </w:pPr>
      <w:r>
        <w:rPr>
          <w:rFonts w:ascii="宋体" w:hAnsi="宋体" w:cs="宋体"/>
          <w:b/>
          <w:sz w:val="30"/>
          <w:szCs w:val="30"/>
        </w:rPr>
      </w:r>
      <w:r/>
    </w:p>
    <w:p>
      <w:pPr>
        <w:spacing w:line="420" w:lineRule="exact"/>
        <w:rPr>
          <w:rFonts w:ascii="宋体" w:hAnsi="宋体" w:cs="宋体"/>
          <w:b/>
          <w:bCs/>
          <w:sz w:val="30"/>
          <w:szCs w:val="30"/>
        </w:rPr>
        <w:outlineLvl w:val="0"/>
      </w:pPr>
      <w:r>
        <w:rPr>
          <w:rFonts w:ascii="宋体" w:hAnsi="宋体" w:cs="宋体"/>
          <w:b/>
          <w:bCs/>
          <w:sz w:val="30"/>
          <w:szCs w:val="30"/>
        </w:rPr>
      </w:r>
      <w:r/>
    </w:p>
    <w:p>
      <w:pPr>
        <w:numPr>
          <w:ilvl w:val="0"/>
          <w:numId w:val="18"/>
        </w:numPr>
        <w:spacing w:line="420" w:lineRule="exact"/>
        <w:rPr>
          <w:rFonts w:ascii="宋体" w:hAnsi="宋体"/>
          <w:bCs/>
          <w:color w:val="000000"/>
          <w:sz w:val="24"/>
        </w:rPr>
        <w:outlineLvl w:val="0"/>
      </w:pPr>
      <w:r/>
      <w:bookmarkStart w:id="16" w:name="_Toc36414923"/>
      <w:r>
        <w:rPr>
          <w:rFonts w:hint="eastAsia" w:ascii="宋体" w:hAnsi="宋体"/>
          <w:bCs/>
          <w:color w:val="000000"/>
          <w:sz w:val="24"/>
        </w:rPr>
        <w:t xml:space="preserve">投标函（格式）：</w:t>
      </w:r>
      <w:bookmarkEnd w:id="16"/>
      <w:r/>
      <w:r/>
    </w:p>
    <w:p>
      <w:pPr>
        <w:jc w:val="center"/>
        <w:spacing w:line="420" w:lineRule="exact"/>
        <w:rPr>
          <w:rFonts w:ascii="宋体" w:hAnsi="宋体" w:cs="宋体"/>
          <w:b/>
          <w:sz w:val="30"/>
          <w:szCs w:val="30"/>
        </w:rPr>
        <w:outlineLvl w:val="0"/>
      </w:pPr>
      <w:r>
        <w:rPr>
          <w:rFonts w:hint="eastAsia" w:ascii="宋体" w:hAnsi="宋体" w:cs="宋体"/>
          <w:b/>
          <w:sz w:val="30"/>
          <w:szCs w:val="30"/>
        </w:rPr>
        <w:t xml:space="preserve">投标函</w:t>
      </w:r>
      <w:r/>
    </w:p>
    <w:p>
      <w:pPr>
        <w:spacing w:line="400" w:lineRule="exact"/>
        <w:widowControl/>
        <w:rPr>
          <w:rFonts w:ascii="宋体" w:hAnsi="宋体"/>
          <w:color w:val="000000"/>
          <w:sz w:val="24"/>
        </w:rPr>
      </w:pPr>
      <w:r/>
      <w:bookmarkStart w:id="17" w:name="校园网系统报价和服务承诺表（格式）"/>
      <w:r/>
      <w:bookmarkEnd w:id="17"/>
      <w:r/>
      <w:bookmarkStart w:id="18" w:name="（报价人）法定代表人授权书（格式）"/>
      <w:r/>
      <w:bookmarkEnd w:id="18"/>
      <w:r>
        <w:rPr>
          <w:rFonts w:hint="eastAsia" w:ascii="宋体" w:hAnsi="宋体"/>
          <w:color w:val="000000"/>
          <w:sz w:val="24"/>
        </w:rPr>
        <w:t xml:space="preserve">致：无锡市生态环境综合行政执法局</w:t>
      </w:r>
      <w:r/>
    </w:p>
    <w:p>
      <w:pPr>
        <w:ind w:firstLine="480"/>
        <w:spacing w:line="400" w:lineRule="exact"/>
        <w:rPr>
          <w:rFonts w:hAnsi="宋体"/>
          <w:bCs/>
          <w:color w:val="000000"/>
          <w:sz w:val="24"/>
        </w:rPr>
      </w:pPr>
      <w:r>
        <w:rPr>
          <w:rFonts w:hint="eastAsia" w:ascii="宋体" w:hAnsi="宋体"/>
          <w:bCs/>
          <w:color w:val="000000"/>
          <w:sz w:val="24"/>
        </w:rPr>
        <w:t xml:space="preserve">我方收到贵方项目编号</w:t>
      </w:r>
      <w:r>
        <w:rPr>
          <w:rFonts w:hint="eastAsia" w:ascii="宋体" w:hAnsi="宋体"/>
          <w:bCs/>
          <w:color w:val="000000"/>
          <w:sz w:val="24"/>
          <w:u w:val="single"/>
          <w:lang w:eastAsia="zh-CN"/>
        </w:rPr>
        <w:t xml:space="preserve">JSZC-320200-JSHP-G2025-0042</w:t>
      </w:r>
      <w:r>
        <w:rPr>
          <w:rFonts w:hint="eastAsia" w:ascii="宋体" w:hAnsi="宋体"/>
          <w:bCs/>
          <w:color w:val="000000"/>
          <w:sz w:val="24"/>
          <w:u w:val="single"/>
        </w:rPr>
        <w:t xml:space="preserve"> </w:t>
      </w:r>
      <w:r>
        <w:rPr>
          <w:rFonts w:hint="eastAsia" w:ascii="宋体" w:hAnsi="宋体"/>
          <w:bCs/>
          <w:color w:val="000000"/>
          <w:sz w:val="24"/>
        </w:rPr>
        <w:t xml:space="preserve">采购文件，经仔细阅读和研究，</w:t>
      </w:r>
      <w:r>
        <w:rPr>
          <w:rFonts w:hint="eastAsia" w:hAnsi="宋体"/>
          <w:bCs/>
          <w:color w:val="000000"/>
          <w:sz w:val="24"/>
        </w:rPr>
        <w:t xml:space="preserve">我们决定参加此次</w:t>
      </w:r>
      <w:r>
        <w:rPr>
          <w:rFonts w:hint="eastAsia" w:hAnsi="宋体"/>
          <w:bCs/>
          <w:color w:val="000000"/>
          <w:sz w:val="24"/>
          <w:u w:val="single"/>
        </w:rPr>
        <w:t xml:space="preserve"> </w:t>
      </w:r>
      <w:r>
        <w:rPr>
          <w:rFonts w:hint="eastAsia" w:hAnsi="宋体"/>
          <w:bCs/>
          <w:color w:val="000000"/>
          <w:sz w:val="24"/>
          <w:u w:val="single"/>
          <w:lang w:eastAsia="zh-CN"/>
        </w:rPr>
        <w:t xml:space="preserve">VOCs无组织在线监控技术服务项目</w:t>
      </w:r>
      <w:r>
        <w:rPr>
          <w:rFonts w:hint="eastAsia" w:hAnsi="宋体"/>
          <w:bCs/>
          <w:color w:val="000000"/>
          <w:sz w:val="24"/>
          <w:u w:val="single"/>
        </w:rPr>
        <w:t xml:space="preserve"> </w:t>
      </w:r>
      <w:r>
        <w:rPr>
          <w:rFonts w:hint="eastAsia" w:hAnsi="宋体"/>
          <w:bCs/>
          <w:color w:val="000000"/>
          <w:sz w:val="24"/>
        </w:rPr>
        <w:t xml:space="preserve">的投标。</w:t>
      </w:r>
      <w:r/>
    </w:p>
    <w:p>
      <w:pPr>
        <w:numPr>
          <w:ilvl w:val="0"/>
          <w:numId w:val="19"/>
        </w:numPr>
        <w:ind w:left="0" w:firstLine="525"/>
        <w:spacing w:line="400" w:lineRule="exact"/>
        <w:tabs>
          <w:tab w:val="left" w:pos="315" w:leader="none"/>
          <w:tab w:val="left" w:pos="840" w:leader="none"/>
          <w:tab w:val="left" w:pos="945" w:leader="none"/>
          <w:tab w:val="left" w:pos="1050" w:leader="none"/>
          <w:tab w:val="left" w:pos="1260" w:leader="none"/>
        </w:tabs>
        <w:rPr>
          <w:rFonts w:ascii="宋体" w:hAnsi="宋体"/>
          <w:bCs/>
          <w:color w:val="000000"/>
          <w:sz w:val="24"/>
        </w:rPr>
      </w:pPr>
      <w:r>
        <w:rPr>
          <w:rFonts w:hint="eastAsia" w:ascii="宋体" w:hAnsi="宋体"/>
          <w:bCs/>
          <w:color w:val="000000"/>
          <w:sz w:val="24"/>
        </w:rPr>
        <w:t xml:space="preserve">我方愿意按照采购文件的一切要求，提供本项目的投标文件，投标总价见《开标一览表》。</w:t>
      </w:r>
      <w:r/>
    </w:p>
    <w:p>
      <w:pPr>
        <w:numPr>
          <w:ilvl w:val="0"/>
          <w:numId w:val="1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sz w:val="24"/>
        </w:rPr>
      </w:pPr>
      <w:r>
        <w:rPr>
          <w:rFonts w:hint="eastAsia" w:ascii="宋体" w:hAnsi="宋体"/>
          <w:bCs/>
          <w:color w:val="000000"/>
          <w:sz w:val="24"/>
        </w:rPr>
        <w:t xml:space="preserve">我方愿意提供无锡市生态环境综合行政执法局在采购文件中要求的文件、资料</w:t>
      </w:r>
      <w:r>
        <w:rPr>
          <w:rFonts w:hint="eastAsia" w:ascii="宋体" w:hAnsi="宋体"/>
          <w:bCs/>
          <w:color w:val="000000"/>
        </w:rPr>
        <w:t xml:space="preserve">（</w:t>
      </w:r>
      <w:r>
        <w:rPr>
          <w:rFonts w:hint="eastAsia" w:ascii="宋体" w:hAnsi="宋体"/>
          <w:bCs/>
          <w:color w:val="000000"/>
          <w:sz w:val="24"/>
        </w:rPr>
        <w:t xml:space="preserve">具体内容如下</w:t>
      </w:r>
      <w:r>
        <w:rPr>
          <w:rFonts w:hint="eastAsia" w:ascii="宋体" w:hAnsi="宋体"/>
          <w:bCs/>
          <w:color w:val="000000"/>
        </w:rPr>
        <w:t xml:space="preserve">）</w:t>
      </w:r>
      <w:r>
        <w:rPr>
          <w:rStyle w:val="961"/>
          <w:rFonts w:hint="eastAsia"/>
          <w:color w:val="000000"/>
        </w:rPr>
        <w:t xml:space="preserve">：</w:t>
      </w:r>
      <w:r/>
    </w:p>
    <w:p>
      <w:pPr>
        <w:ind w:firstLine="480"/>
        <w:spacing w:line="440" w:lineRule="exact"/>
        <w:rPr>
          <w:rFonts w:ascii="宋体" w:hAnsi="宋体" w:cs="宋体"/>
          <w:b/>
          <w:sz w:val="24"/>
        </w:rPr>
      </w:pPr>
      <w:r>
        <w:rPr>
          <w:rFonts w:hint="eastAsia" w:ascii="宋体" w:hAnsi="宋体" w:cs="宋体"/>
          <w:bCs/>
          <w:color w:val="000000"/>
          <w:sz w:val="24"/>
        </w:rPr>
        <w:t xml:space="preserve">投标文件相应内容上传至投标客户端。</w:t>
      </w:r>
      <w:r/>
    </w:p>
    <w:p>
      <w:pPr>
        <w:ind w:left="1" w:firstLine="523"/>
        <w:spacing w:line="44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1.投标函（</w:t>
      </w:r>
      <w:r>
        <w:rPr>
          <w:rFonts w:hint="eastAsia" w:ascii="宋体" w:hAnsi="宋体" w:cs="宋体"/>
          <w:b/>
          <w:bCs/>
          <w:color w:val="000000"/>
          <w:sz w:val="24"/>
        </w:rPr>
        <w:t xml:space="preserve">格式见附件）</w:t>
      </w:r>
      <w:r/>
    </w:p>
    <w:p>
      <w:pPr>
        <w:ind w:firstLine="523"/>
        <w:spacing w:line="44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2.证明文件：</w:t>
      </w:r>
      <w:r/>
    </w:p>
    <w:p>
      <w:pPr>
        <w:numPr>
          <w:ilvl w:val="1"/>
          <w:numId w:val="0"/>
        </w:numPr>
        <w:ind w:left="990" w:hanging="564"/>
        <w:spacing w:line="44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（1）资格、资信证明文件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①关于资格的声明函</w:t>
      </w:r>
      <w:r>
        <w:rPr>
          <w:rFonts w:hint="eastAsia" w:ascii="宋体" w:hAnsi="宋体" w:cs="宋体"/>
          <w:b/>
          <w:color w:val="000000"/>
          <w:sz w:val="24"/>
        </w:rPr>
        <w:t xml:space="preserve">（</w:t>
      </w:r>
      <w:r>
        <w:rPr>
          <w:rFonts w:hint="eastAsia" w:ascii="宋体" w:hAnsi="宋体" w:cs="宋体"/>
          <w:b/>
          <w:bCs/>
          <w:color w:val="000000"/>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color w:val="000000"/>
          <w:sz w:val="24"/>
          <w:szCs w:val="21"/>
        </w:rPr>
        <w:t xml:space="preserve">具有独立承担民事责任的能力</w:t>
      </w:r>
      <w:r>
        <w:rPr>
          <w:rFonts w:hint="eastAsia" w:ascii="宋体" w:hAnsi="宋体" w:cs="宋体"/>
          <w:b/>
          <w:bCs/>
          <w:color w:val="000000"/>
          <w:sz w:val="24"/>
          <w:szCs w:val="21"/>
        </w:rPr>
        <w:t xml:space="preserve">（提供营业执照副本或事业单位法人证书或民办非企业单位登记证书或社会团体法人登记证书或基金会法人登记证书等证明文件原件扫描件）；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③投标供应商法定代表人授权委托书</w:t>
      </w:r>
      <w:r>
        <w:rPr>
          <w:rFonts w:hint="eastAsia" w:ascii="宋体" w:hAnsi="宋体" w:cs="宋体"/>
          <w:b/>
          <w:bCs/>
          <w:color w:val="000000"/>
          <w:sz w:val="24"/>
        </w:rPr>
        <w:t xml:space="preserve">（格式见附件，法定代表人亲自参加投标的除外）；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④投标供应商法定代表人身份证明</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⑤投标供应商法定代表人授权代表身份证</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身份证应为正、反面，法定代表人亲自参加</w:t>
      </w:r>
      <w:r>
        <w:rPr>
          <w:rFonts w:hint="eastAsia" w:ascii="宋体" w:hAnsi="宋体" w:cs="宋体"/>
          <w:b/>
          <w:bCs/>
          <w:color w:val="000000"/>
          <w:sz w:val="24"/>
        </w:rPr>
        <w:t xml:space="preserve">投标</w:t>
      </w:r>
      <w:r>
        <w:rPr>
          <w:rFonts w:hint="eastAsia" w:ascii="宋体" w:hAnsi="宋体" w:cs="宋体"/>
          <w:b/>
          <w:color w:val="000000"/>
          <w:sz w:val="24"/>
        </w:rPr>
        <w:t xml:space="preserve">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color w:val="000000"/>
          <w:sz w:val="24"/>
          <w:szCs w:val="21"/>
        </w:rPr>
      </w:pPr>
      <w:r>
        <w:rPr>
          <w:rFonts w:hint="eastAsia" w:ascii="宋体" w:hAnsi="宋体" w:cs="宋体"/>
          <w:bCs/>
          <w:color w:val="000000"/>
          <w:sz w:val="24"/>
        </w:rPr>
        <w:t xml:space="preserve">⑥</w:t>
      </w:r>
      <w:r>
        <w:rPr>
          <w:rFonts w:hint="eastAsia" w:ascii="宋体" w:hAnsi="宋体" w:cs="宋体"/>
          <w:color w:val="000000"/>
          <w:sz w:val="24"/>
          <w:szCs w:val="21"/>
        </w:rPr>
        <w:t xml:space="preserve">授权代理人提供由法定的社保收缴部门出具的近一年中任意一个月份（不含投标当月）的投标供应商依法为其缴纳社会保险证明</w:t>
      </w:r>
      <w:r>
        <w:rPr>
          <w:rFonts w:hint="eastAsia" w:ascii="宋体" w:hAnsi="宋体" w:cs="宋体"/>
          <w:b/>
          <w:bCs/>
          <w:color w:val="000000"/>
          <w:sz w:val="24"/>
          <w:szCs w:val="21"/>
        </w:rPr>
        <w:t xml:space="preserve">（提供由相关主管部门出具的社保缴费证明，社保缴费证明应有社保部门红章的或含有县（区）级及以上社保部门电子签章或带二维码验证的扫描件；如投标供应商成立时间迟于要求开始的时间，则时间要求为投标供应商成立时间至截止时间；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⑦</w:t>
      </w:r>
      <w:r>
        <w:rPr>
          <w:rFonts w:hint="eastAsia" w:ascii="宋体" w:hAnsi="宋体" w:cs="宋体"/>
          <w:color w:val="000000"/>
          <w:sz w:val="24"/>
          <w:szCs w:val="21"/>
        </w:rPr>
        <w:t xml:space="preserve">投标供应商近一年中任意一个月份（不含投标当月）的财务状况报告（资产负债表和利润表）或由会计师事务所出具的2024年度的财务审计报告</w:t>
      </w:r>
      <w:r>
        <w:rPr>
          <w:rFonts w:hint="eastAsia" w:ascii="宋体" w:hAnsi="宋体" w:cs="宋体"/>
          <w:b/>
          <w:bCs/>
          <w:color w:val="000000"/>
          <w:sz w:val="24"/>
          <w:szCs w:val="21"/>
        </w:rPr>
        <w:t xml:space="preserve">（提供扫描件）；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⑧</w:t>
      </w:r>
      <w:r>
        <w:rPr>
          <w:rFonts w:hint="eastAsia" w:ascii="宋体" w:hAnsi="宋体" w:cs="宋体"/>
          <w:color w:val="000000"/>
          <w:sz w:val="24"/>
          <w:szCs w:val="21"/>
        </w:rPr>
        <w:t xml:space="preserve">投标供应商近一年中任意一个月份（不含投标当月）的依法缴纳税收的相关证明材料</w:t>
      </w:r>
      <w:r>
        <w:rPr>
          <w:rFonts w:hint="eastAsia" w:ascii="宋体" w:hAnsi="宋体" w:cs="宋体"/>
          <w:b/>
          <w:bCs/>
          <w:color w:val="000000"/>
          <w:sz w:val="24"/>
          <w:szCs w:val="21"/>
        </w:rPr>
        <w:t xml:space="preserve">（提供相关主管部门证明或银行代扣证明或者提供依法免税的主管部门出具的相关证明材料扫描件）；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⑨投标供应商</w:t>
      </w:r>
      <w:r>
        <w:rPr>
          <w:rFonts w:hint="eastAsia" w:ascii="宋体" w:hAnsi="宋体" w:cs="宋体"/>
          <w:color w:val="000000"/>
          <w:sz w:val="24"/>
        </w:rPr>
        <w:t xml:space="preserve">近一年中任意一个月份（不含投标当月）的依法缴纳社会保障资金的相关证明材料</w:t>
      </w:r>
      <w:r>
        <w:rPr>
          <w:rFonts w:hint="eastAsia" w:ascii="宋体" w:hAnsi="宋体" w:cs="宋体"/>
          <w:b/>
          <w:bCs/>
          <w:color w:val="000000"/>
          <w:sz w:val="24"/>
        </w:rPr>
        <w:t xml:space="preserve">（提供相关主管部门证明或银行代扣证明或者提供依法不需要缴纳社会保障资金的主管部门出具的相关证明材料扫描件）；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
          <w:bCs/>
          <w:color w:val="000000"/>
          <w:sz w:val="24"/>
        </w:rPr>
      </w:pPr>
      <w:r>
        <w:rPr>
          <w:rFonts w:hint="eastAsia" w:ascii="宋体" w:hAnsi="宋体" w:cs="宋体"/>
          <w:color w:val="000000"/>
          <w:sz w:val="24"/>
          <w:szCs w:val="21"/>
        </w:rPr>
        <w:fldChar w:fldCharType="begin"/>
      </w:r>
      <w:r>
        <w:rPr>
          <w:rFonts w:hint="eastAsia" w:ascii="宋体" w:hAnsi="宋体" w:cs="宋体"/>
          <w:color w:val="000000"/>
          <w:sz w:val="24"/>
          <w:szCs w:val="21"/>
        </w:rPr>
        <w:instrText xml:space="preserve"> = 10 \* GB3 \* MERGEFORMAT </w:instrText>
      </w:r>
      <w:r>
        <w:rPr>
          <w:rFonts w:hint="eastAsia" w:ascii="宋体" w:hAnsi="宋体" w:cs="宋体"/>
          <w:color w:val="000000"/>
          <w:sz w:val="24"/>
          <w:szCs w:val="21"/>
        </w:rPr>
        <w:fldChar w:fldCharType="separate"/>
      </w:r>
      <w:r>
        <w:rPr>
          <w:rFonts w:hint="eastAsia" w:ascii="宋体" w:hAnsi="宋体" w:cs="宋体"/>
        </w:rPr>
        <w:t xml:space="preserve">⑩</w:t>
      </w:r>
      <w:r>
        <w:rPr>
          <w:rFonts w:hint="eastAsia" w:ascii="宋体" w:hAnsi="宋体" w:cs="宋体"/>
          <w:color w:val="000000"/>
          <w:sz w:val="24"/>
          <w:szCs w:val="21"/>
        </w:rPr>
        <w:fldChar w:fldCharType="end"/>
      </w:r>
      <w:r>
        <w:rPr>
          <w:rFonts w:hint="eastAsia" w:ascii="宋体" w:hAnsi="宋体" w:cs="宋体"/>
          <w:color w:val="000000"/>
          <w:sz w:val="24"/>
          <w:szCs w:val="21"/>
        </w:rPr>
        <w:t xml:space="preserve">承诺书</w:t>
      </w:r>
      <w:r>
        <w:rPr>
          <w:rFonts w:hint="eastAsia" w:ascii="宋体" w:hAnsi="宋体" w:cs="宋体"/>
          <w:b/>
          <w:bCs/>
          <w:color w:val="000000"/>
          <w:sz w:val="24"/>
          <w:szCs w:val="21"/>
        </w:rPr>
        <w:t xml:space="preserve">（</w:t>
      </w:r>
      <w:r>
        <w:rPr>
          <w:rFonts w:hint="eastAsia" w:ascii="宋体" w:hAnsi="宋体" w:cs="宋体"/>
          <w:b/>
          <w:bCs/>
          <w:color w:val="000000"/>
          <w:sz w:val="24"/>
        </w:rPr>
        <w:t xml:space="preserve">格式见附件</w:t>
      </w:r>
      <w:r>
        <w:rPr>
          <w:rFonts w:hint="eastAsia" w:ascii="宋体" w:hAnsi="宋体" w:cs="宋体"/>
          <w:b/>
          <w:bCs/>
          <w:color w:val="000000"/>
          <w:sz w:val="24"/>
          <w:szCs w:val="21"/>
        </w:rPr>
        <w:t xml:space="preserve">）；</w:t>
      </w:r>
      <w:r/>
    </w:p>
    <w:p>
      <w:pPr>
        <w:ind w:firstLine="523"/>
        <w:spacing w:line="440" w:lineRule="exact"/>
        <w:tabs>
          <w:tab w:val="left" w:pos="420" w:leader="none"/>
          <w:tab w:val="left" w:pos="945" w:leader="none"/>
        </w:tabs>
        <w:rPr>
          <w:rFonts w:ascii="宋体" w:hAnsi="宋体" w:cs="宋体"/>
          <w:color w:val="000000"/>
          <w:sz w:val="24"/>
          <w:szCs w:val="21"/>
        </w:rPr>
      </w:pPr>
      <w:r>
        <w:rPr>
          <w:rFonts w:hint="eastAsia" w:ascii="宋体" w:hAnsi="宋体" w:cs="宋体"/>
          <w:color w:val="000000"/>
          <w:sz w:val="24"/>
          <w:szCs w:val="21"/>
        </w:rPr>
        <w:t xml:space="preserve">⑪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sz w:val="24"/>
        </w:rPr>
        <w:t xml:space="preserve">（</w:t>
      </w:r>
      <w:r>
        <w:rPr>
          <w:rFonts w:hint="eastAsia" w:ascii="宋体" w:hAnsi="宋体" w:cs="宋体"/>
          <w:b/>
          <w:bCs/>
          <w:sz w:val="24"/>
        </w:rPr>
        <w:t xml:space="preserve">《中小企业声明函》及《残疾人福利性单位声明函》格式见附件）；</w:t>
      </w:r>
      <w:r/>
    </w:p>
    <w:p>
      <w:pPr>
        <w:ind w:firstLine="523"/>
        <w:spacing w:line="440" w:lineRule="exact"/>
        <w:tabs>
          <w:tab w:val="left" w:pos="420" w:leader="none"/>
          <w:tab w:val="left" w:pos="945" w:leader="none"/>
        </w:tabs>
        <w:rPr>
          <w:rFonts w:ascii="宋体" w:hAnsi="宋体" w:cs="宋体"/>
          <w:color w:val="000000"/>
          <w:sz w:val="24"/>
        </w:rPr>
      </w:pPr>
      <w:r>
        <w:rPr>
          <w:rFonts w:hint="eastAsia" w:ascii="宋体" w:hAnsi="宋体" w:cs="宋体"/>
          <w:color w:val="000000"/>
          <w:sz w:val="24"/>
        </w:rPr>
        <w:t xml:space="preserve">（2）补充性文件</w:t>
      </w:r>
      <w:r/>
    </w:p>
    <w:p>
      <w:pPr>
        <w:ind w:firstLine="480"/>
        <w:spacing w:line="440" w:lineRule="exact"/>
        <w:tabs>
          <w:tab w:val="left" w:pos="420" w:leader="none"/>
          <w:tab w:val="left" w:pos="945" w:leader="none"/>
          <w:tab w:val="left" w:pos="1155" w:leader="none"/>
        </w:tabs>
        <w:rPr>
          <w:rFonts w:ascii="宋体" w:hAnsi="宋体" w:cs="宋体"/>
          <w:color w:val="000000"/>
          <w:sz w:val="24"/>
        </w:rPr>
      </w:pPr>
      <w:r>
        <w:rPr>
          <w:rFonts w:hint="eastAsia" w:ascii="宋体" w:hAnsi="宋体" w:cs="宋体"/>
          <w:color w:val="000000"/>
          <w:sz w:val="24"/>
        </w:rPr>
        <w:t xml:space="preserve">①投标供应商情况表</w:t>
      </w:r>
      <w:r>
        <w:rPr>
          <w:rFonts w:hint="eastAsia" w:ascii="宋体" w:hAnsi="宋体" w:cs="宋体"/>
          <w:b/>
          <w:color w:val="000000"/>
          <w:sz w:val="24"/>
        </w:rPr>
        <w:t xml:space="preserve">（格式见附件）</w:t>
      </w:r>
      <w:r/>
    </w:p>
    <w:p>
      <w:pPr>
        <w:ind w:firstLine="480"/>
        <w:spacing w:line="440" w:lineRule="exact"/>
        <w:tabs>
          <w:tab w:val="left" w:pos="420" w:leader="none"/>
          <w:tab w:val="left" w:pos="945" w:leader="none"/>
          <w:tab w:val="left" w:pos="1155" w:leader="none"/>
        </w:tabs>
        <w:rPr>
          <w:rFonts w:ascii="宋体" w:hAnsi="宋体" w:cs="宋体"/>
          <w:color w:val="000000"/>
          <w:sz w:val="24"/>
        </w:rPr>
      </w:pPr>
      <w:r>
        <w:rPr>
          <w:rFonts w:hint="eastAsia" w:ascii="宋体" w:hAnsi="宋体" w:cs="宋体"/>
          <w:color w:val="000000"/>
          <w:sz w:val="24"/>
        </w:rPr>
        <w:t xml:space="preserve">②投标供应商认为必须提供的其他证明材料</w:t>
      </w:r>
      <w:r>
        <w:rPr>
          <w:rFonts w:hint="eastAsia" w:ascii="宋体" w:hAnsi="宋体" w:cs="宋体"/>
          <w:b/>
          <w:bCs/>
          <w:color w:val="000000"/>
          <w:sz w:val="24"/>
        </w:rPr>
        <w:t xml:space="preserve">（</w:t>
      </w:r>
      <w:r>
        <w:rPr>
          <w:rFonts w:hint="eastAsia" w:ascii="宋体" w:hAnsi="宋体" w:cs="宋体"/>
          <w:b/>
          <w:bCs/>
          <w:sz w:val="24"/>
        </w:rPr>
        <w:t xml:space="preserve">如有自拟并自行添加</w:t>
      </w:r>
      <w:r>
        <w:rPr>
          <w:rFonts w:hint="eastAsia" w:ascii="宋体" w:hAnsi="宋体" w:cs="宋体"/>
          <w:b/>
          <w:bCs/>
          <w:color w:val="000000"/>
          <w:sz w:val="24"/>
        </w:rPr>
        <w:t xml:space="preserve">）</w:t>
      </w:r>
      <w:r/>
    </w:p>
    <w:p>
      <w:pPr>
        <w:spacing w:line="440" w:lineRule="exact"/>
        <w:rPr>
          <w:rFonts w:ascii="宋体" w:hAnsi="宋体" w:cs="宋体"/>
        </w:rPr>
      </w:pPr>
      <w:r>
        <w:rPr>
          <w:rFonts w:hint="eastAsia" w:ascii="宋体" w:hAnsi="宋体" w:cs="宋体"/>
          <w:b/>
          <w:bCs/>
          <w:color w:val="000000"/>
          <w:sz w:val="24"/>
          <w:lang w:bidi="ar"/>
        </w:rPr>
        <w:t xml:space="preserve">上述证明文件中资格、资信证明文件必须全部提供，必须确保所有证明文件均为真实的、有效的且清晰的。如上述资格、资信证明文件第⑦⑧⑨三项遇有国家相关政策规定可不具备的，必须提供相关政策规定或相关单位出具的有效证明扫描件。</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供应商法定代表人或法定代表人授权代表为外籍、港、澳、台地区人士的，其身份证明须提供有效的护照或港澳同胞来往内地通行证、台湾同胞来往大陆通行证，或其他</w:t>
      </w:r>
      <w:bookmarkStart w:id="51" w:name="_GoBack"/>
      <w:r>
        <w:rPr>
          <w:rFonts w:hint="eastAsia" w:ascii="宋体" w:hAnsi="宋体" w:cs="宋体"/>
          <w:b/>
          <w:bCs/>
          <w:color w:val="000000"/>
          <w:sz w:val="24"/>
          <w:lang w:bidi="ar"/>
        </w:rPr>
        <w:t xml:space="preserve">可</w:t>
      </w:r>
      <w:bookmarkEnd w:id="51"/>
      <w:r>
        <w:rPr>
          <w:rFonts w:hint="eastAsia" w:ascii="宋体" w:hAnsi="宋体" w:cs="宋体"/>
          <w:b/>
          <w:bCs/>
          <w:color w:val="000000"/>
          <w:sz w:val="24"/>
          <w:lang w:bidi="ar"/>
        </w:rPr>
        <w:t xml:space="preserve">在中国大陆有效居留的许可证明。</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供应商所提交的证明文件的完整、清晰与否，将直接影响其</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文件的审核和评分结果</w:t>
      </w:r>
      <w:r>
        <w:rPr>
          <w:rFonts w:hint="eastAsia" w:ascii="宋体" w:hAnsi="宋体" w:cs="宋体"/>
          <w:color w:val="000000"/>
          <w:sz w:val="24"/>
          <w:lang w:bidi="ar"/>
        </w:rPr>
        <w:t xml:space="preserve">。</w:t>
      </w:r>
      <w:r/>
    </w:p>
    <w:p>
      <w:pPr>
        <w:ind w:left="523"/>
        <w:spacing w:line="440" w:lineRule="exact"/>
        <w:tabs>
          <w:tab w:val="left" w:pos="525" w:leader="none"/>
          <w:tab w:val="left" w:pos="945" w:leader="none"/>
        </w:tabs>
        <w:rPr>
          <w:rFonts w:ascii="宋体" w:hAnsi="宋体" w:cs="宋体"/>
          <w:bCs/>
          <w:sz w:val="24"/>
        </w:rPr>
      </w:pPr>
      <w:r>
        <w:rPr>
          <w:rFonts w:hint="eastAsia" w:ascii="宋体" w:hAnsi="宋体" w:cs="宋体"/>
          <w:bCs/>
          <w:sz w:val="24"/>
        </w:rPr>
        <w:t xml:space="preserve">3.开标一览表</w:t>
      </w:r>
      <w:r>
        <w:rPr>
          <w:rFonts w:hint="eastAsia" w:ascii="宋体" w:hAnsi="宋体" w:cs="宋体"/>
          <w:b/>
          <w:sz w:val="24"/>
        </w:rPr>
        <w:t xml:space="preserve">（格式见附件）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注：投标时须按项目采购需求列明的需求作为统一报价基础报出投标总价，此报价是指完成采购需求全部内容的综合总价。</w:t>
      </w:r>
      <w:r>
        <w:rPr>
          <w:rFonts w:hint="eastAsia" w:ascii="宋体" w:hAnsi="宋体" w:cs="宋体"/>
          <w:bCs/>
          <w:color w:val="000000"/>
          <w:sz w:val="24"/>
          <w:lang w:val="zh-CN"/>
        </w:rPr>
        <w:t xml:space="preserve">投标供应商所报的各分项投标单价在合同履行过程中是固定不变的，不得以任何理由予以变更。任何包含价格调整要求的投标，其投标将被认定为投标无效。</w:t>
      </w:r>
      <w:r/>
    </w:p>
    <w:p>
      <w:pPr>
        <w:ind w:firstLine="480"/>
        <w:spacing w:line="440" w:lineRule="exact"/>
        <w:rPr>
          <w:rFonts w:ascii="宋体" w:cs="宋体"/>
          <w:bCs/>
          <w:sz w:val="24"/>
        </w:rPr>
      </w:pPr>
      <w:r>
        <w:rPr>
          <w:rFonts w:hint="eastAsia" w:ascii="宋体" w:hAnsi="宋体" w:cs="宋体"/>
          <w:bCs/>
          <w:color w:val="000000"/>
          <w:sz w:val="24"/>
          <w:lang w:val="zh-CN"/>
        </w:rPr>
        <w:t xml:space="preserve">总价</w:t>
      </w:r>
      <w:r>
        <w:rPr>
          <w:rFonts w:hint="eastAsia" w:cs="宋体"/>
          <w:sz w:val="24"/>
          <w:lang w:bidi="ar"/>
        </w:rPr>
        <w:t xml:space="preserve">中已包括满足本项目要求的所有提供服务相关的全部设备</w:t>
      </w:r>
      <w:r>
        <w:rPr>
          <w:rFonts w:hint="eastAsia" w:ascii="宋体" w:hAnsi="宋体" w:cs="宋体"/>
          <w:bCs/>
          <w:color w:val="000000"/>
          <w:sz w:val="24"/>
        </w:rPr>
        <w:t xml:space="preserve">、人工（含餐饮费）、机械、差旅、保险、各种税费、配合、劳保、专利技术、利润、税金等一切为实现本项目及后续服务而产生的所有费用。报价范围包含完成采购项目内容的发生和涉及的全部费用，各供应商应自行勘查现场，根据项目实际情况，在充分考虑相关工作成本动态因素和自身管理水平的基础上，进行自主报价。报价在合同实施期间不因人工和材料、设备的市场因素变化而变动</w:t>
      </w:r>
      <w:r>
        <w:rPr>
          <w:rFonts w:hint="eastAsia" w:ascii="宋体" w:cs="宋体"/>
          <w:bCs/>
          <w:sz w:val="24"/>
        </w:rPr>
        <w:t xml:space="preserve">。</w:t>
      </w:r>
      <w:r/>
    </w:p>
    <w:p>
      <w:pPr>
        <w:ind w:left="523"/>
        <w:spacing w:line="440" w:lineRule="exact"/>
        <w:tabs>
          <w:tab w:val="left" w:pos="525" w:leader="none"/>
          <w:tab w:val="left" w:pos="945" w:leader="none"/>
        </w:tabs>
        <w:rPr>
          <w:rFonts w:ascii="宋体" w:hAnsi="宋体" w:cs="宋体"/>
          <w:bCs/>
          <w:sz w:val="24"/>
        </w:rPr>
      </w:pPr>
      <w:r>
        <w:rPr>
          <w:rFonts w:hint="eastAsia" w:ascii="宋体" w:hAnsi="宋体" w:cs="宋体"/>
          <w:bCs/>
          <w:sz w:val="24"/>
        </w:rPr>
        <w:t xml:space="preserve">4.明细报价表</w:t>
      </w:r>
      <w:r>
        <w:rPr>
          <w:rFonts w:hint="eastAsia" w:ascii="宋体" w:hAnsi="宋体" w:cs="宋体"/>
          <w:b/>
          <w:sz w:val="24"/>
        </w:rPr>
        <w:t xml:space="preserve">（格式见附件）</w:t>
      </w:r>
      <w:r/>
    </w:p>
    <w:p>
      <w:pPr>
        <w:ind w:left="523"/>
        <w:spacing w:line="440" w:lineRule="exact"/>
        <w:tabs>
          <w:tab w:val="left" w:pos="525" w:leader="none"/>
          <w:tab w:val="left" w:pos="945" w:leader="none"/>
        </w:tabs>
        <w:rPr>
          <w:rFonts w:ascii="宋体" w:hAnsi="宋体" w:cs="宋体"/>
          <w:bCs/>
          <w:sz w:val="24"/>
        </w:rPr>
      </w:pPr>
      <w:r>
        <w:rPr>
          <w:rFonts w:hint="eastAsia" w:ascii="宋体" w:hAnsi="宋体" w:cs="宋体"/>
          <w:bCs/>
          <w:sz w:val="24"/>
        </w:rPr>
        <w:t xml:space="preserve">5.</w:t>
      </w:r>
      <w:r>
        <w:rPr>
          <w:rFonts w:hint="eastAsia" w:ascii="宋体" w:hAnsi="宋体" w:cs="宋体"/>
          <w:color w:val="000000"/>
          <w:sz w:val="24"/>
        </w:rPr>
        <w:t xml:space="preserve">偏离表</w:t>
      </w:r>
      <w:r>
        <w:rPr>
          <w:rFonts w:hint="eastAsia" w:ascii="宋体" w:hAnsi="宋体" w:cs="宋体"/>
          <w:b/>
          <w:bCs/>
          <w:color w:val="000000"/>
          <w:sz w:val="24"/>
        </w:rPr>
        <w:t xml:space="preserve">（格式见附件；由投标供应商根据采购文件要求自行编制）；</w:t>
      </w:r>
      <w:r/>
    </w:p>
    <w:p>
      <w:pPr>
        <w:ind w:left="523"/>
        <w:spacing w:line="440" w:lineRule="exact"/>
        <w:tabs>
          <w:tab w:val="left" w:pos="525" w:leader="none"/>
          <w:tab w:val="left" w:pos="945" w:leader="none"/>
        </w:tabs>
        <w:rPr>
          <w:rFonts w:ascii="宋体" w:hAnsi="宋体" w:cs="宋体"/>
          <w:bCs/>
          <w:sz w:val="24"/>
        </w:rPr>
      </w:pPr>
      <w:r>
        <w:rPr>
          <w:rFonts w:hint="eastAsia" w:ascii="宋体" w:hAnsi="宋体" w:cs="宋体"/>
          <w:bCs/>
          <w:sz w:val="24"/>
        </w:rPr>
        <w:t xml:space="preserve">6.评分标准中对应的其他所需证明材料</w:t>
      </w:r>
      <w:r>
        <w:rPr>
          <w:rFonts w:hint="eastAsia" w:ascii="宋体" w:hAnsi="宋体" w:cs="宋体"/>
          <w:b/>
          <w:sz w:val="24"/>
        </w:rPr>
        <w:t xml:space="preserve">（格式见附件；由投标供应商根据采购文件要求自行编制）；</w:t>
      </w:r>
      <w:r/>
    </w:p>
    <w:p>
      <w:pPr>
        <w:ind w:firstLine="482"/>
        <w:spacing w:line="440" w:lineRule="exact"/>
        <w:rPr>
          <w:rFonts w:ascii="宋体" w:hAnsi="宋体" w:cs="宋体"/>
          <w:color w:val="000000"/>
          <w:sz w:val="24"/>
        </w:rPr>
      </w:pPr>
      <w:r>
        <w:rPr>
          <w:rFonts w:hint="eastAsia" w:ascii="宋体" w:hAnsi="宋体" w:cs="宋体"/>
          <w:color w:val="000000"/>
          <w:sz w:val="24"/>
        </w:rPr>
        <w:t xml:space="preserve">7.技术标</w:t>
      </w:r>
      <w:r/>
    </w:p>
    <w:p>
      <w:pPr>
        <w:ind w:firstLine="240"/>
        <w:jc w:val="left"/>
        <w:spacing w:line="440" w:lineRule="exact"/>
        <w:widowControl/>
        <w:rPr>
          <w:rFonts w:ascii="宋体" w:hAnsi="宋体" w:cs="宋体"/>
          <w:color w:val="000000"/>
          <w:sz w:val="24"/>
        </w:rPr>
      </w:pPr>
      <w:r>
        <w:rPr>
          <w:rFonts w:hint="eastAsia" w:ascii="宋体" w:hAnsi="宋体" w:cs="宋体"/>
          <w:color w:val="000000"/>
          <w:sz w:val="24"/>
        </w:rPr>
        <w:t xml:space="preserve">技术文件应根据本项目的特定环境和要求，编制服务和各项服务保证措施，服务方案应对本项目的特点，重点环节进行编写，避免空洞地论述。</w:t>
      </w:r>
      <w:r/>
    </w:p>
    <w:p>
      <w:pPr>
        <w:ind w:firstLine="480"/>
        <w:spacing w:line="400" w:lineRule="exact"/>
        <w:rPr>
          <w:rFonts w:hAnsi="宋体"/>
          <w:bCs/>
          <w:color w:val="000000"/>
          <w:sz w:val="24"/>
        </w:rPr>
      </w:pPr>
      <w:r>
        <w:rPr>
          <w:rFonts w:hint="eastAsia" w:hAnsi="宋体"/>
          <w:bCs/>
          <w:color w:val="000000"/>
          <w:sz w:val="24"/>
        </w:rPr>
        <w:t xml:space="preserve">三、我们同意按采购文件中的规定，本投标文件投标的有效期限为</w:t>
      </w:r>
      <w:r>
        <w:rPr>
          <w:rFonts w:hint="eastAsia" w:ascii="宋体" w:hAnsi="宋体"/>
          <w:color w:val="000000"/>
          <w:sz w:val="24"/>
        </w:rPr>
        <w:t xml:space="preserve">投标截止之日起90天</w:t>
      </w:r>
      <w:r>
        <w:rPr>
          <w:rFonts w:hint="eastAsia" w:hAnsi="宋体"/>
          <w:bCs/>
          <w:color w:val="000000"/>
          <w:sz w:val="24"/>
        </w:rPr>
        <w:t xml:space="preserve">。</w:t>
      </w:r>
      <w:r/>
    </w:p>
    <w:p>
      <w:pPr>
        <w:ind w:firstLine="480"/>
        <w:spacing w:line="400" w:lineRule="exact"/>
        <w:rPr>
          <w:rFonts w:hAnsi="宋体"/>
          <w:color w:val="000000"/>
          <w:sz w:val="24"/>
        </w:rPr>
      </w:pPr>
      <w:r>
        <w:rPr>
          <w:rFonts w:hint="eastAsia" w:hAnsi="宋体"/>
          <w:color w:val="000000"/>
          <w:sz w:val="24"/>
        </w:rPr>
        <w:t xml:space="preserve">四、如果我方的投标文件被接受，我方将履行采购文件中规定的每一项要求，按期、按质、按量，完成任务。</w:t>
      </w:r>
      <w:r/>
    </w:p>
    <w:p>
      <w:pPr>
        <w:ind w:firstLine="480"/>
        <w:spacing w:line="400" w:lineRule="exact"/>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五、</w:t>
      </w:r>
      <w:r>
        <w:rPr>
          <w:rFonts w:hint="eastAsia" w:ascii="宋体" w:hAnsi="宋体"/>
          <w:bCs/>
          <w:color w:val="000000"/>
          <w:sz w:val="24"/>
        </w:rPr>
        <w:t xml:space="preserve">我方认为贵方</w:t>
      </w:r>
      <w:r>
        <w:rPr>
          <w:rFonts w:hint="eastAsia" w:hAnsi="宋体"/>
          <w:bCs/>
          <w:color w:val="000000"/>
          <w:sz w:val="24"/>
        </w:rPr>
        <w:t xml:space="preserve">有权决定</w:t>
      </w:r>
      <w:r>
        <w:rPr>
          <w:rFonts w:hint="eastAsia" w:ascii="宋体" w:hAnsi="宋体"/>
          <w:bCs/>
          <w:color w:val="000000"/>
          <w:sz w:val="24"/>
        </w:rPr>
        <w:t xml:space="preserve">中标供应商</w:t>
      </w:r>
      <w:r>
        <w:rPr>
          <w:rFonts w:hint="eastAsia" w:hAnsi="宋体"/>
          <w:bCs/>
          <w:color w:val="000000"/>
          <w:sz w:val="24"/>
        </w:rPr>
        <w:t xml:space="preserve">。</w:t>
      </w:r>
      <w:r/>
    </w:p>
    <w:p>
      <w:pPr>
        <w:ind w:firstLine="480"/>
        <w:spacing w:line="400" w:lineRule="exact"/>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六、我方愿意遵守《中华人民共和国政府采购法》，并按《中华人民共和国民法典》和合同条款履行自己的全部责任。在合同履行过程中，双方如有争议，同意由江苏鸿鹏工程管理咨询有限公司协调解决，并按相关法规和有关文件规定处理。</w:t>
      </w:r>
      <w:r/>
    </w:p>
    <w:p>
      <w:pPr>
        <w:ind w:firstLine="480"/>
        <w:spacing w:line="400" w:lineRule="exact"/>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七、我们认可并保证遵守采购文件的所有规定，放弃对采购文件</w:t>
      </w:r>
      <w:bookmarkStart w:id="19" w:name="hmcheck_48f46ad2118243a5bf8613d793e53c09"/>
      <w:r>
        <w:rPr>
          <w:rFonts w:hint="eastAsia" w:hAnsi="宋体"/>
          <w:bCs/>
          <w:color w:val="000000"/>
          <w:sz w:val="24"/>
        </w:rPr>
        <w:t xml:space="preserve">提出疑问</w:t>
      </w:r>
      <w:bookmarkEnd w:id="19"/>
      <w:r>
        <w:rPr>
          <w:rFonts w:hint="eastAsia" w:hAnsi="宋体"/>
          <w:bCs/>
          <w:color w:val="000000"/>
          <w:sz w:val="24"/>
        </w:rPr>
        <w:t xml:space="preserve">的权利。</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hAnsi="宋体"/>
          <w:bCs/>
          <w:color w:val="000000"/>
          <w:sz w:val="24"/>
        </w:rPr>
      </w:pPr>
      <w:r>
        <w:rPr>
          <w:rFonts w:hint="eastAsia" w:hAnsi="宋体"/>
          <w:bCs/>
          <w:color w:val="000000"/>
          <w:sz w:val="24"/>
        </w:rPr>
        <w:t xml:space="preserve">八、</w:t>
      </w:r>
      <w:r>
        <w:rPr>
          <w:rFonts w:hint="eastAsia" w:ascii="宋体" w:hAnsi="宋体"/>
          <w:bCs/>
          <w:color w:val="000000"/>
          <w:sz w:val="24"/>
        </w:rPr>
        <w:t xml:space="preserve">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hAnsi="宋体"/>
          <w:bCs/>
          <w:color w:val="000000"/>
          <w:sz w:val="24"/>
        </w:rPr>
      </w:pPr>
      <w:r>
        <w:rPr>
          <w:rFonts w:hint="eastAsia" w:ascii="宋体" w:hAnsi="宋体"/>
          <w:bCs/>
          <w:color w:val="000000"/>
          <w:sz w:val="24"/>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tabs>
          <w:tab w:val="left" w:pos="525" w:leader="none"/>
          <w:tab w:val="left" w:pos="552" w:leader="none"/>
          <w:tab w:val="left" w:pos="945" w:leader="none"/>
        </w:tabs>
        <w:rPr>
          <w:rFonts w:hAnsi="宋体"/>
          <w:bCs/>
          <w:color w:val="000000"/>
          <w:sz w:val="24"/>
        </w:rPr>
      </w:pPr>
      <w:r>
        <w:rPr>
          <w:rFonts w:hAnsi="宋体"/>
          <w:bCs/>
          <w:color w:val="000000"/>
          <w:sz w:val="24"/>
        </w:rPr>
      </w:r>
      <w:r/>
    </w:p>
    <w:p>
      <w:pPr>
        <w:ind w:firstLine="480"/>
        <w:spacing w:line="400" w:lineRule="exact"/>
        <w:rPr>
          <w:rFonts w:ascii="宋体" w:hAnsi="宋体"/>
          <w:bCs/>
          <w:color w:val="000000"/>
          <w:sz w:val="24"/>
        </w:rPr>
      </w:pPr>
      <w:r>
        <w:rPr>
          <w:rFonts w:hint="eastAsia" w:ascii="宋体" w:hAnsi="宋体"/>
          <w:bCs/>
          <w:color w:val="000000"/>
          <w:sz w:val="24"/>
        </w:rPr>
        <w:t xml:space="preserve">投标供应商（签章）：     </w:t>
      </w:r>
      <w:r/>
    </w:p>
    <w:p>
      <w:pPr>
        <w:ind w:firstLine="480"/>
        <w:spacing w:line="400" w:lineRule="exact"/>
        <w:rPr>
          <w:rFonts w:ascii="宋体" w:hAnsi="宋体"/>
          <w:bCs/>
          <w:color w:val="000000"/>
          <w:sz w:val="24"/>
        </w:rPr>
      </w:pPr>
      <w:r>
        <w:rPr>
          <w:rFonts w:hint="eastAsia" w:ascii="宋体" w:hAnsi="宋体"/>
          <w:bCs/>
          <w:color w:val="000000"/>
          <w:sz w:val="24"/>
        </w:rPr>
        <w:t xml:space="preserve">法定代表人或法定代表人授权代表（签章）：</w:t>
      </w:r>
      <w:r/>
    </w:p>
    <w:p>
      <w:pPr>
        <w:ind w:firstLine="480"/>
        <w:spacing w:line="400" w:lineRule="exact"/>
        <w:rPr>
          <w:rFonts w:ascii="宋体" w:hAnsi="宋体"/>
          <w:bCs/>
          <w:color w:val="000000"/>
          <w:sz w:val="24"/>
        </w:rPr>
      </w:pPr>
      <w:r>
        <w:rPr>
          <w:rFonts w:hint="eastAsia" w:ascii="宋体" w:hAnsi="宋体"/>
          <w:bCs/>
          <w:color w:val="000000"/>
          <w:sz w:val="24"/>
        </w:rPr>
        <w:t xml:space="preserve">电话：              传真： </w:t>
      </w:r>
      <w:r>
        <w:rPr>
          <w:rFonts w:ascii="宋体" w:hAnsi="宋体"/>
          <w:bCs/>
          <w:color w:val="000000"/>
          <w:sz w:val="24"/>
        </w:rPr>
        <w:t xml:space="preserve">       </w:t>
      </w:r>
      <w:r>
        <w:rPr>
          <w:rFonts w:hint="eastAsia" w:ascii="宋体" w:hAnsi="宋体"/>
          <w:bCs/>
          <w:color w:val="000000"/>
          <w:sz w:val="24"/>
        </w:rPr>
        <w:t xml:space="preserve">通讯地址：               邮编：</w:t>
      </w:r>
      <w:r/>
    </w:p>
    <w:p>
      <w:pPr>
        <w:ind w:firstLine="480"/>
        <w:spacing w:line="400" w:lineRule="exact"/>
        <w:rPr>
          <w:rFonts w:ascii="宋体" w:hAnsi="宋体"/>
          <w:bCs/>
          <w:color w:val="000000"/>
          <w:sz w:val="24"/>
        </w:rPr>
      </w:pPr>
      <w:r>
        <w:rPr>
          <w:rFonts w:hint="eastAsia" w:ascii="宋体" w:hAnsi="宋体"/>
          <w:bCs/>
          <w:color w:val="000000"/>
          <w:sz w:val="24"/>
        </w:rPr>
        <w:t xml:space="preserve">开户行： </w:t>
      </w:r>
      <w:r>
        <w:rPr>
          <w:rFonts w:ascii="宋体" w:hAnsi="宋体"/>
          <w:bCs/>
          <w:color w:val="000000"/>
          <w:sz w:val="24"/>
        </w:rPr>
        <w:t xml:space="preserve">                         </w:t>
      </w:r>
      <w:r>
        <w:rPr>
          <w:rFonts w:hint="eastAsia" w:ascii="宋体" w:hAnsi="宋体"/>
          <w:bCs/>
          <w:color w:val="000000"/>
          <w:sz w:val="24"/>
        </w:rPr>
        <w:t xml:space="preserve">开户行账号：       开户行地址：</w:t>
      </w:r>
      <w:r/>
    </w:p>
    <w:p>
      <w:pPr>
        <w:spacing w:line="400" w:lineRule="exact"/>
        <w:rPr>
          <w:rFonts w:ascii="宋体" w:hAnsi="宋体"/>
          <w:bCs/>
          <w:sz w:val="24"/>
        </w:rPr>
      </w:pPr>
      <w:r/>
      <w:bookmarkStart w:id="20" w:name="_Toc36414927"/>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bCs/>
          <w:sz w:val="24"/>
        </w:rPr>
      </w:pPr>
      <w:r>
        <w:rPr>
          <w:rFonts w:hint="eastAsia" w:ascii="宋体" w:hAnsi="宋体"/>
          <w:bCs/>
          <w:sz w:val="24"/>
        </w:rPr>
        <w:t xml:space="preserve">（二）开标一览表（格式）：</w:t>
      </w:r>
      <w:bookmarkEnd w:id="20"/>
      <w:r/>
      <w:r/>
    </w:p>
    <w:p>
      <w:r/>
      <w:r/>
    </w:p>
    <w:p>
      <w:pPr>
        <w:jc w:val="center"/>
        <w:spacing w:line="360" w:lineRule="auto"/>
        <w:rPr>
          <w:rFonts w:ascii="宋体" w:hAnsi="宋体"/>
          <w:b/>
          <w:sz w:val="28"/>
          <w:szCs w:val="28"/>
        </w:rPr>
      </w:pPr>
      <w:r>
        <w:rPr>
          <w:rFonts w:hint="eastAsia" w:ascii="宋体" w:hAnsi="宋体"/>
          <w:b/>
          <w:sz w:val="28"/>
          <w:szCs w:val="28"/>
        </w:rPr>
        <w:t xml:space="preserve">开标一览表 </w:t>
      </w:r>
      <w:r/>
    </w:p>
    <w:p>
      <w:r/>
      <w:r/>
    </w:p>
    <w:p>
      <w:pPr>
        <w:ind w:firstLine="120"/>
        <w:spacing w:line="360" w:lineRule="auto"/>
        <w:rPr>
          <w:rFonts w:ascii="宋体" w:hAnsi="宋体"/>
          <w:bCs/>
          <w:sz w:val="24"/>
        </w:rPr>
      </w:pPr>
      <w:r>
        <w:rPr>
          <w:rFonts w:hint="eastAsia" w:ascii="宋体" w:hAnsi="宋体"/>
          <w:bCs/>
          <w:sz w:val="24"/>
        </w:rPr>
        <w:t xml:space="preserve">项目编号：</w:t>
      </w:r>
      <w:r>
        <w:rPr>
          <w:rFonts w:hint="eastAsia" w:ascii="宋体" w:hAnsi="宋体"/>
          <w:bCs/>
          <w:color w:val="000000"/>
          <w:sz w:val="24"/>
          <w:lang w:eastAsia="zh-CN"/>
        </w:rPr>
        <w:t xml:space="preserve">JSZC-320200-JSHP-G2025-0042</w:t>
      </w:r>
      <w:r>
        <w:rPr>
          <w:rFonts w:hint="eastAsia" w:ascii="宋体" w:hAnsi="宋体"/>
          <w:bCs/>
          <w:color w:val="000000"/>
          <w:sz w:val="24"/>
        </w:rPr>
        <w:t xml:space="preserve"> </w:t>
      </w:r>
      <w:r/>
    </w:p>
    <w:p>
      <w:pPr>
        <w:ind w:firstLine="120"/>
        <w:spacing w:line="360" w:lineRule="auto"/>
        <w:rPr>
          <w:rFonts w:ascii="宋体" w:hAnsi="宋体"/>
          <w:bCs/>
          <w:sz w:val="24"/>
        </w:rPr>
      </w:pPr>
      <w:r>
        <w:rPr>
          <w:rFonts w:hint="eastAsia" w:ascii="宋体" w:hAnsi="宋体"/>
          <w:bCs/>
          <w:sz w:val="24"/>
        </w:rPr>
        <w:t xml:space="preserve">货币单位：人民币元</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363"/>
      </w:tblGrid>
      <w:tr>
        <w:trPr>
          <w:cantSplit/>
          <w:trHeight w:val="993"/>
        </w:trPr>
        <w:tc>
          <w:tcPr>
            <w:tcW w:w="2338" w:type="dxa"/>
            <w:vAlign w:val="center"/>
            <w:textDirection w:val="lrTb"/>
            <w:noWrap w:val="false"/>
          </w:tcPr>
          <w:p>
            <w:pPr>
              <w:pStyle w:val="714"/>
              <w:spacing w:line="300" w:lineRule="auto"/>
              <w:rPr>
                <w:rFonts w:ascii="宋体" w:eastAsia="宋体" w:cs="宋体"/>
                <w:color w:val="000000"/>
                <w:sz w:val="24"/>
                <w:szCs w:val="24"/>
              </w:rPr>
            </w:pPr>
            <w:r>
              <w:rPr>
                <w:rFonts w:hint="eastAsia" w:ascii="宋体" w:eastAsia="宋体" w:cs="宋体"/>
                <w:color w:val="000000"/>
                <w:sz w:val="24"/>
                <w:szCs w:val="24"/>
              </w:rPr>
              <w:t xml:space="preserve">项目总报价</w:t>
            </w:r>
            <w:r/>
          </w:p>
          <w:p>
            <w:pPr>
              <w:pStyle w:val="714"/>
              <w:spacing w:line="300" w:lineRule="auto"/>
              <w:rPr>
                <w:rFonts w:ascii="宋体" w:eastAsia="宋体" w:cs="宋体"/>
                <w:color w:val="000000"/>
                <w:sz w:val="24"/>
                <w:szCs w:val="24"/>
              </w:rPr>
            </w:pPr>
            <w:r>
              <w:rPr>
                <w:rFonts w:hint="eastAsia" w:ascii="宋体" w:eastAsia="宋体" w:cs="宋体"/>
                <w:color w:val="000000"/>
                <w:sz w:val="24"/>
                <w:szCs w:val="24"/>
              </w:rPr>
              <w:t xml:space="preserve">（人民币）</w:t>
            </w:r>
            <w:r/>
          </w:p>
        </w:tc>
        <w:tc>
          <w:tcPr>
            <w:tcW w:w="7363" w:type="dxa"/>
            <w:vAlign w:val="center"/>
            <w:textDirection w:val="lrTb"/>
            <w:noWrap w:val="false"/>
          </w:tcPr>
          <w:p>
            <w:pPr>
              <w:pStyle w:val="714"/>
              <w:spacing w:line="300" w:lineRule="auto"/>
              <w:rPr>
                <w:rFonts w:ascii="宋体" w:eastAsia="宋体" w:cs="宋体"/>
                <w:color w:val="000000"/>
                <w:sz w:val="24"/>
                <w:szCs w:val="24"/>
              </w:rPr>
            </w:pPr>
            <w:r>
              <w:rPr>
                <w:rFonts w:hint="eastAsia" w:ascii="宋体" w:eastAsia="宋体" w:cs="宋体"/>
                <w:color w:val="000000"/>
                <w:sz w:val="24"/>
                <w:szCs w:val="24"/>
              </w:rPr>
              <w:t xml:space="preserve">大写：</w:t>
            </w:r>
            <w:r/>
          </w:p>
          <w:p>
            <w:pPr>
              <w:pStyle w:val="714"/>
              <w:spacing w:line="300" w:lineRule="auto"/>
              <w:rPr>
                <w:rFonts w:ascii="宋体" w:eastAsia="宋体" w:cs="宋体"/>
                <w:color w:val="000000"/>
                <w:sz w:val="24"/>
                <w:szCs w:val="24"/>
              </w:rPr>
            </w:pPr>
            <w:r>
              <w:rPr>
                <w:rFonts w:hint="eastAsia" w:ascii="宋体" w:eastAsia="宋体" w:cs="宋体"/>
                <w:color w:val="000000"/>
                <w:sz w:val="24"/>
                <w:szCs w:val="24"/>
              </w:rPr>
              <w:t xml:space="preserve">小写：                    </w:t>
            </w:r>
            <w:r/>
          </w:p>
        </w:tc>
      </w:tr>
      <w:tr>
        <w:trPr>
          <w:cantSplit/>
          <w:trHeight w:val="851"/>
        </w:trPr>
        <w:tc>
          <w:tcPr>
            <w:tcW w:w="2338" w:type="dxa"/>
            <w:vAlign w:val="center"/>
            <w:textDirection w:val="lrTb"/>
            <w:noWrap w:val="false"/>
          </w:tcPr>
          <w:p>
            <w:pPr>
              <w:pStyle w:val="683"/>
              <w:spacing w:line="360" w:lineRule="auto"/>
              <w:rPr>
                <w:rFonts w:ascii="宋体" w:cs="宋体"/>
                <w:color w:val="000000"/>
                <w:sz w:val="24"/>
              </w:rPr>
            </w:pPr>
            <w:r>
              <w:rPr>
                <w:rFonts w:hint="eastAsia" w:ascii="宋体" w:hAnsi="宋体" w:eastAsia="宋体" w:cs="宋体"/>
                <w:sz w:val="24"/>
                <w:szCs w:val="24"/>
              </w:rPr>
              <w:t xml:space="preserve">服务期</w:t>
            </w:r>
            <w:r/>
          </w:p>
        </w:tc>
        <w:tc>
          <w:tcPr>
            <w:tcW w:w="7363" w:type="dxa"/>
            <w:vAlign w:val="center"/>
            <w:textDirection w:val="lrTb"/>
            <w:noWrap w:val="false"/>
          </w:tcPr>
          <w:p>
            <w:pPr>
              <w:pStyle w:val="683"/>
              <w:spacing w:line="360" w:lineRule="auto"/>
              <w:rPr>
                <w:rFonts w:ascii="宋体" w:eastAsia="宋体" w:cs="宋体"/>
                <w:color w:val="000000"/>
                <w:sz w:val="24"/>
              </w:rPr>
            </w:pPr>
            <w:r>
              <w:rPr>
                <w:rFonts w:ascii="宋体" w:eastAsia="宋体" w:cs="宋体"/>
                <w:color w:val="000000"/>
                <w:sz w:val="24"/>
              </w:rPr>
            </w:r>
            <w:r/>
          </w:p>
        </w:tc>
      </w:tr>
      <w:tr>
        <w:trPr>
          <w:cantSplit/>
          <w:trHeight w:val="851"/>
        </w:trPr>
        <w:tc>
          <w:tcPr>
            <w:tcW w:w="2338" w:type="dxa"/>
            <w:vAlign w:val="center"/>
            <w:textDirection w:val="lrTb"/>
            <w:noWrap w:val="false"/>
          </w:tcPr>
          <w:p>
            <w:pPr>
              <w:pStyle w:val="683"/>
              <w:spacing w:line="360" w:lineRule="auto"/>
              <w:rPr>
                <w:rFonts w:ascii="宋体" w:eastAsia="宋体" w:cs="宋体"/>
                <w:color w:val="000000"/>
                <w:sz w:val="24"/>
              </w:rPr>
            </w:pPr>
            <w:r>
              <w:rPr>
                <w:rFonts w:hint="eastAsia" w:ascii="宋体" w:hAnsi="宋体" w:eastAsia="宋体" w:cs="宋体"/>
                <w:sz w:val="24"/>
                <w:szCs w:val="24"/>
              </w:rPr>
              <w:t xml:space="preserve">服务要求</w:t>
            </w:r>
            <w:r/>
          </w:p>
        </w:tc>
        <w:tc>
          <w:tcPr>
            <w:tcW w:w="7363" w:type="dxa"/>
            <w:vAlign w:val="center"/>
            <w:textDirection w:val="lrTb"/>
            <w:noWrap w:val="false"/>
          </w:tcPr>
          <w:p>
            <w:pPr>
              <w:spacing w:line="288" w:lineRule="auto"/>
              <w:widowControl/>
              <w:rPr>
                <w:rFonts w:ascii="宋体" w:cs="宋体"/>
                <w:color w:val="000000"/>
                <w:sz w:val="24"/>
              </w:rPr>
            </w:pPr>
            <w:r>
              <w:rPr>
                <w:rFonts w:ascii="宋体" w:cs="宋体"/>
                <w:color w:val="000000"/>
                <w:sz w:val="24"/>
              </w:rPr>
            </w:r>
            <w:r/>
          </w:p>
        </w:tc>
      </w:tr>
      <w:tr>
        <w:trPr>
          <w:cantSplit/>
          <w:trHeight w:val="851"/>
        </w:trPr>
        <w:tc>
          <w:tcPr>
            <w:tcW w:w="2338" w:type="dxa"/>
            <w:vAlign w:val="center"/>
            <w:textDirection w:val="lrTb"/>
            <w:noWrap w:val="false"/>
          </w:tcPr>
          <w:p>
            <w:pPr>
              <w:pStyle w:val="683"/>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W w:w="7363" w:type="dxa"/>
            <w:vAlign w:val="center"/>
            <w:textDirection w:val="lrTb"/>
            <w:noWrap w:val="false"/>
          </w:tcPr>
          <w:p>
            <w:pPr>
              <w:spacing w:line="288" w:lineRule="auto"/>
              <w:widowControl/>
              <w:rPr>
                <w:rFonts w:ascii="宋体" w:cs="宋体"/>
                <w:color w:val="000000"/>
                <w:sz w:val="24"/>
              </w:rPr>
            </w:pPr>
            <w:r>
              <w:rPr>
                <w:rFonts w:ascii="宋体" w:cs="宋体"/>
                <w:color w:val="000000"/>
                <w:sz w:val="24"/>
              </w:rPr>
            </w:r>
            <w:r/>
          </w:p>
        </w:tc>
      </w:tr>
    </w:tbl>
    <w:p>
      <w:pPr>
        <w:spacing w:before="5"/>
        <w:rPr>
          <w:rFonts w:ascii="宋体" w:hAnsi="宋体"/>
          <w:b/>
          <w:bCs/>
          <w:sz w:val="24"/>
        </w:rPr>
      </w:pPr>
      <w:r>
        <w:rPr>
          <w:rFonts w:ascii="宋体" w:hAnsi="宋体"/>
          <w:b/>
          <w:bCs/>
          <w:sz w:val="24"/>
        </w:rPr>
      </w:r>
      <w:r/>
    </w:p>
    <w:p>
      <w:r>
        <w:rPr>
          <w:rFonts w:hint="eastAsia" w:ascii="宋体" w:hAnsi="宋体"/>
          <w:b/>
          <w:bCs/>
          <w:color w:val="000000"/>
          <w:sz w:val="24"/>
        </w:rPr>
        <w:t xml:space="preserve">投标供应商（签章）：</w:t>
      </w:r>
      <w:r/>
    </w:p>
    <w:p>
      <w:pPr>
        <w:spacing w:before="5"/>
        <w:rPr>
          <w:rFonts w:ascii="宋体" w:hAnsi="宋体"/>
          <w:b/>
          <w:bCs/>
          <w:sz w:val="24"/>
        </w:rPr>
      </w:pPr>
      <w:r>
        <w:rPr>
          <w:rFonts w:hint="eastAsia" w:ascii="宋体" w:hAnsi="宋体"/>
          <w:b/>
          <w:bCs/>
          <w:color w:val="000000"/>
          <w:sz w:val="24"/>
        </w:rPr>
        <w:t xml:space="preserve">法定代表人或法定代表人授权代表（签章）：</w:t>
      </w:r>
      <w:r/>
    </w:p>
    <w:p>
      <w:pPr>
        <w:pStyle w:val="1349"/>
      </w:p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ascii="宋体" w:hAnsi="宋体"/>
          <w:bCs/>
          <w:sz w:val="24"/>
          <w:szCs w:val="22"/>
        </w:rPr>
      </w:pPr>
      <w:r>
        <w:rPr>
          <w:rFonts w:hint="eastAsia" w:ascii="宋体" w:hAnsi="宋体"/>
          <w:bCs/>
          <w:sz w:val="24"/>
          <w:szCs w:val="22"/>
        </w:rPr>
        <w:t xml:space="preserve">1</w:t>
      </w:r>
      <w:r>
        <w:rPr>
          <w:rFonts w:ascii="宋体" w:hAnsi="宋体"/>
          <w:bCs/>
          <w:sz w:val="24"/>
          <w:szCs w:val="22"/>
        </w:rPr>
        <w:t xml:space="preserve">.</w:t>
      </w:r>
      <w:r>
        <w:rPr>
          <w:rFonts w:hint="eastAsia" w:ascii="宋体" w:hAnsi="宋体"/>
          <w:bCs/>
          <w:sz w:val="24"/>
          <w:szCs w:val="22"/>
        </w:rPr>
        <w:t xml:space="preserve">评审时一律按开标一览表中内容为准，开标一览表中必须签章。</w:t>
      </w:r>
      <w:r/>
    </w:p>
    <w:p>
      <w:pPr>
        <w:ind w:firstLine="470"/>
        <w:spacing w:line="460" w:lineRule="exact"/>
        <w:rPr>
          <w:rFonts w:ascii="宋体" w:hAnsi="宋体"/>
          <w:bCs/>
          <w:sz w:val="24"/>
          <w:szCs w:val="22"/>
        </w:rPr>
      </w:pPr>
      <w:r>
        <w:rPr>
          <w:rFonts w:hint="eastAsia" w:ascii="宋体" w:hAnsi="宋体"/>
          <w:bCs/>
          <w:sz w:val="24"/>
          <w:szCs w:val="22"/>
        </w:rPr>
        <w:t xml:space="preserve">2.投标供应商的投标报价的总额应是投标供应商在投标文件中提出的各项支付金额的总和，也应是完成招标文件所列采购需求的全部费用。</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400" w:lineRule="exact"/>
        <w:rPr>
          <w:rFonts w:ascii="宋体" w:hAnsi="宋体"/>
          <w:bCs/>
          <w:sz w:val="24"/>
        </w:rPr>
      </w:pPr>
      <w:r/>
      <w:bookmarkStart w:id="21" w:name="_Toc9850"/>
      <w:r/>
      <w:bookmarkStart w:id="22" w:name="_Toc75"/>
      <w:r/>
      <w:bookmarkStart w:id="23" w:name="_Toc7106"/>
      <w:r/>
      <w:bookmarkStart w:id="24" w:name="_Toc8688"/>
      <w:r>
        <w:rPr>
          <w:rFonts w:hint="eastAsia" w:ascii="宋体" w:hAnsi="宋体"/>
          <w:bCs/>
          <w:sz w:val="24"/>
        </w:rPr>
        <w:t xml:space="preserve">（三）明细报价表（格式）：</w:t>
      </w:r>
      <w:r/>
    </w:p>
    <w:p>
      <w:pPr>
        <w:jc w:val="center"/>
        <w:spacing w:line="360" w:lineRule="auto"/>
        <w:rPr>
          <w:rFonts w:ascii="宋体" w:hAnsi="宋体" w:cs="宋体"/>
          <w:b/>
          <w:bCs/>
          <w:sz w:val="24"/>
        </w:rPr>
        <w:outlineLvl w:val="0"/>
      </w:pPr>
      <w:r>
        <w:rPr>
          <w:rFonts w:hint="eastAsia" w:ascii="宋体" w:hAnsi="宋体" w:cs="宋体"/>
          <w:b/>
          <w:bCs/>
          <w:sz w:val="24"/>
        </w:rPr>
        <w:t xml:space="preserve">明细报价表</w:t>
      </w:r>
      <w:bookmarkEnd w:id="21"/>
      <w:r/>
      <w:bookmarkEnd w:id="22"/>
      <w:r/>
      <w:bookmarkEnd w:id="23"/>
      <w:r/>
      <w:bookmarkEnd w:id="24"/>
      <w:r/>
      <w:r/>
    </w:p>
    <w:p>
      <w:pPr>
        <w:spacing w:line="360" w:lineRule="auto"/>
        <w:rPr>
          <w:rFonts w:ascii="宋体" w:hAnsi="宋体" w:cs="宋体"/>
          <w:bCs/>
          <w:sz w:val="24"/>
        </w:rPr>
      </w:pPr>
      <w:r>
        <w:rPr>
          <w:rFonts w:ascii="宋体" w:hAnsi="宋体" w:cs="宋体"/>
          <w:bCs/>
          <w:sz w:val="24"/>
        </w:rPr>
      </w:r>
      <w:r/>
    </w:p>
    <w:p>
      <w:pPr>
        <w:ind w:firstLine="120"/>
        <w:spacing w:line="360" w:lineRule="auto"/>
        <w:rPr>
          <w:rFonts w:ascii="宋体" w:hAnsi="宋体"/>
          <w:bCs/>
          <w:sz w:val="24"/>
        </w:rPr>
      </w:pPr>
      <w:r>
        <w:rPr>
          <w:rFonts w:hint="eastAsia" w:ascii="宋体" w:hAnsi="宋体"/>
          <w:bCs/>
          <w:sz w:val="24"/>
        </w:rPr>
        <w:t xml:space="preserve">项目编号：</w:t>
      </w:r>
      <w:r>
        <w:rPr>
          <w:rFonts w:hint="eastAsia" w:ascii="宋体" w:hAnsi="宋体"/>
          <w:bCs/>
          <w:color w:val="000000"/>
          <w:sz w:val="24"/>
          <w:lang w:eastAsia="zh-CN"/>
        </w:rPr>
        <w:t xml:space="preserve">JSZC-320200-JSHP-G2025-0042</w:t>
      </w:r>
      <w:r>
        <w:rPr>
          <w:rFonts w:hint="eastAsia" w:ascii="宋体" w:hAnsi="宋体"/>
          <w:bCs/>
          <w:color w:val="000000"/>
          <w:sz w:val="24"/>
        </w:rPr>
        <w:t xml:space="preserve"> </w:t>
      </w:r>
      <w:r/>
    </w:p>
    <w:p>
      <w:pPr>
        <w:ind w:firstLine="120"/>
        <w:spacing w:line="360" w:lineRule="auto"/>
        <w:rPr>
          <w:rFonts w:ascii="宋体" w:hAnsi="宋体" w:cs="宋体"/>
          <w:bCs/>
          <w:sz w:val="24"/>
        </w:rPr>
      </w:pPr>
      <w:r>
        <w:rPr>
          <w:rFonts w:hint="eastAsia" w:ascii="宋体" w:hAnsi="宋体"/>
          <w:bCs/>
          <w:sz w:val="24"/>
        </w:rPr>
        <w:t xml:space="preserve">货币单位：人民币元</w:t>
      </w:r>
      <w:r/>
    </w:p>
    <w:tbl>
      <w:tblPr>
        <w:tblStyle w:val="679"/>
        <w:tblW w:w="9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00"/>
        <w:gridCol w:w="1229"/>
        <w:gridCol w:w="3325"/>
        <w:gridCol w:w="762"/>
        <w:gridCol w:w="926"/>
        <w:gridCol w:w="1050"/>
        <w:gridCol w:w="1666"/>
      </w:tblGrid>
      <w:tr>
        <w:trPr>
          <w:cantSplit/>
          <w:jc w:val="center"/>
          <w:trHeight w:val="695"/>
        </w:trPr>
        <w:tc>
          <w:tcPr>
            <w:tcMar>
              <w:left w:w="15" w:type="dxa"/>
              <w:top w:w="15" w:type="dxa"/>
              <w:right w:w="15" w:type="dxa"/>
            </w:tcMar>
            <w:tcW w:w="800" w:type="dxa"/>
            <w:vAlign w:val="center"/>
            <w:textDirection w:val="lrTb"/>
            <w:noWrap w:val="false"/>
          </w:tcPr>
          <w:p>
            <w:pPr>
              <w:jc w:val="center"/>
              <w:spacing w:before="5"/>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序号</w:t>
            </w:r>
            <w:r/>
          </w:p>
        </w:tc>
        <w:tc>
          <w:tcPr>
            <w:tcMar>
              <w:left w:w="15" w:type="dxa"/>
              <w:top w:w="15" w:type="dxa"/>
              <w:right w:w="15" w:type="dxa"/>
            </w:tcMar>
            <w:tcW w:w="1229" w:type="dxa"/>
            <w:vAlign w:val="center"/>
            <w:textDirection w:val="lrTb"/>
            <w:noWrap w:val="false"/>
          </w:tcPr>
          <w:p>
            <w:pPr>
              <w:jc w:val="center"/>
              <w:spacing w:before="5"/>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名称</w:t>
            </w:r>
            <w:r/>
          </w:p>
        </w:tc>
        <w:tc>
          <w:tcPr>
            <w:tcMar>
              <w:left w:w="15" w:type="dxa"/>
              <w:top w:w="15" w:type="dxa"/>
              <w:right w:w="15" w:type="dxa"/>
            </w:tcMar>
            <w:tcW w:w="3325" w:type="dxa"/>
            <w:vAlign w:val="center"/>
            <w:textDirection w:val="lrTb"/>
            <w:noWrap w:val="false"/>
          </w:tcPr>
          <w:p>
            <w:pPr>
              <w:jc w:val="center"/>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内容</w:t>
            </w:r>
            <w:r/>
          </w:p>
        </w:tc>
        <w:tc>
          <w:tcPr>
            <w:tcW w:w="762" w:type="dxa"/>
            <w:vAlign w:val="center"/>
            <w:textDirection w:val="lrTb"/>
            <w:noWrap w:val="false"/>
          </w:tcPr>
          <w:p>
            <w:pPr>
              <w:jc w:val="center"/>
              <w:spacing w:before="5"/>
              <w:rPr>
                <w:rFonts w:ascii="宋体" w:hAnsi="宋体" w:cs="宋体"/>
                <w:sz w:val="18"/>
                <w:szCs w:val="18"/>
                <w:shd w:val="clear" w:color="auto" w:fill="ffffff"/>
                <w:lang w:bidi="ar"/>
              </w:rPr>
            </w:pPr>
            <w:r>
              <w:rPr>
                <w:rFonts w:hint="eastAsia" w:ascii="宋体" w:hAnsi="宋体" w:cs="宋体"/>
                <w:sz w:val="18"/>
                <w:szCs w:val="18"/>
                <w:shd w:val="clear" w:color="auto" w:fill="ffffff"/>
                <w:lang w:bidi="ar"/>
              </w:rPr>
              <w:t xml:space="preserve">单位</w:t>
            </w:r>
            <w:r/>
          </w:p>
        </w:tc>
        <w:tc>
          <w:tcPr>
            <w:tcW w:w="926" w:type="dxa"/>
            <w:vAlign w:val="center"/>
            <w:textDirection w:val="lrTb"/>
            <w:noWrap w:val="false"/>
          </w:tcPr>
          <w:p>
            <w:pPr>
              <w:jc w:val="center"/>
              <w:spacing w:before="5"/>
              <w:rPr>
                <w:rFonts w:ascii="宋体" w:hAnsi="宋体" w:cs="宋体"/>
                <w:sz w:val="18"/>
                <w:szCs w:val="18"/>
                <w:shd w:val="clear" w:color="auto" w:fill="ffffff"/>
                <w:lang w:bidi="ar"/>
              </w:rPr>
            </w:pPr>
            <w:r>
              <w:rPr>
                <w:rFonts w:hint="eastAsia" w:ascii="宋体" w:hAnsi="宋体" w:cs="宋体"/>
                <w:sz w:val="18"/>
                <w:szCs w:val="18"/>
                <w:shd w:val="clear" w:color="auto" w:fill="ffffff"/>
                <w:lang w:bidi="ar"/>
              </w:rPr>
              <w:t xml:space="preserve">数量</w:t>
            </w:r>
            <w:r/>
          </w:p>
        </w:tc>
        <w:tc>
          <w:tcPr>
            <w:tcW w:w="1050" w:type="dxa"/>
            <w:vAlign w:val="center"/>
            <w:textDirection w:val="lrTb"/>
            <w:noWrap w:val="false"/>
          </w:tcPr>
          <w:p>
            <w:pPr>
              <w:jc w:val="center"/>
              <w:spacing w:before="5"/>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单价（元）</w:t>
            </w:r>
            <w:r/>
          </w:p>
        </w:tc>
        <w:tc>
          <w:tcPr>
            <w:tcW w:w="1666" w:type="dxa"/>
            <w:vAlign w:val="center"/>
            <w:textDirection w:val="lrTb"/>
            <w:noWrap w:val="false"/>
          </w:tcPr>
          <w:p>
            <w:pPr>
              <w:jc w:val="center"/>
              <w:spacing w:before="5"/>
              <w:rPr>
                <w:rFonts w:ascii="宋体" w:hAnsi="宋体" w:cs="宋体"/>
                <w:szCs w:val="21"/>
                <w:shd w:val="clear" w:color="auto" w:fill="ffffff"/>
              </w:rPr>
            </w:pPr>
            <w:r>
              <w:rPr>
                <w:rFonts w:hint="eastAsia" w:ascii="宋体" w:hAnsi="宋体" w:cs="宋体"/>
                <w:sz w:val="18"/>
                <w:szCs w:val="18"/>
                <w:shd w:val="clear" w:color="auto" w:fill="ffffff"/>
                <w:lang w:bidi="ar"/>
              </w:rPr>
              <w:t xml:space="preserve">总价（元）</w:t>
            </w:r>
            <w:r/>
          </w:p>
        </w:tc>
      </w:tr>
      <w:tr>
        <w:trPr>
          <w:cantSplit/>
          <w:jc w:val="center"/>
          <w:trHeight w:val="713"/>
        </w:trPr>
        <w:tc>
          <w:tcPr>
            <w:tcMar>
              <w:left w:w="15" w:type="dxa"/>
              <w:top w:w="15" w:type="dxa"/>
              <w:right w:w="15" w:type="dxa"/>
            </w:tcMar>
            <w:tcW w:w="800" w:type="dxa"/>
            <w:vAlign w:val="center"/>
            <w:textDirection w:val="lrTb"/>
            <w:noWrap w:val="false"/>
          </w:tcPr>
          <w:p>
            <w:pPr>
              <w:jc w:val="center"/>
              <w:spacing w:before="5"/>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1229" w:type="dxa"/>
            <w:vAlign w:val="center"/>
            <w:textDirection w:val="lrTb"/>
            <w:noWrap w:val="false"/>
          </w:tcPr>
          <w:p>
            <w:pPr>
              <w:jc w:val="center"/>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3325" w:type="dxa"/>
            <w:vAlign w:val="center"/>
            <w:textDirection w:val="lrTb"/>
            <w:noWrap w:val="false"/>
          </w:tcPr>
          <w:p>
            <w:pPr>
              <w:jc w:val="center"/>
              <w:rPr>
                <w:rFonts w:ascii="宋体" w:hAnsi="宋体" w:cs="宋体"/>
                <w:b/>
                <w:sz w:val="24"/>
                <w:shd w:val="clear" w:color="auto" w:fill="ffffff"/>
              </w:rPr>
            </w:pPr>
            <w:r>
              <w:rPr>
                <w:rFonts w:hint="eastAsia" w:ascii="宋体" w:hAnsi="宋体" w:cs="宋体"/>
                <w:b/>
                <w:szCs w:val="21"/>
                <w:shd w:val="clear" w:color="auto" w:fill="ffffff"/>
                <w:lang w:bidi="ar"/>
              </w:rPr>
              <w:t xml:space="preserve">　</w:t>
            </w:r>
            <w:r/>
          </w:p>
        </w:tc>
        <w:tc>
          <w:tcPr>
            <w:tcW w:w="762"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050"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666" w:type="dxa"/>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r>
      <w:tr>
        <w:trPr>
          <w:cantSplit/>
          <w:jc w:val="center"/>
          <w:trHeight w:val="704"/>
        </w:trPr>
        <w:tc>
          <w:tcPr>
            <w:tcMar>
              <w:left w:w="15" w:type="dxa"/>
              <w:top w:w="15" w:type="dxa"/>
              <w:right w:w="15" w:type="dxa"/>
            </w:tcMar>
            <w:tcW w:w="800" w:type="dxa"/>
            <w:vAlign w:val="center"/>
            <w:textDirection w:val="lrTb"/>
            <w:noWrap w:val="false"/>
          </w:tcPr>
          <w:p>
            <w:pPr>
              <w:jc w:val="center"/>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1229" w:type="dxa"/>
            <w:vAlign w:val="center"/>
            <w:textDirection w:val="lrTb"/>
            <w:noWrap w:val="false"/>
          </w:tcPr>
          <w:p>
            <w:pPr>
              <w:jc w:val="center"/>
              <w:rPr>
                <w:rFonts w:ascii="宋体" w:hAnsi="宋体" w:cs="宋体"/>
                <w:szCs w:val="21"/>
                <w:shd w:val="clear" w:color="auto" w:fill="ffffff"/>
              </w:rPr>
            </w:pPr>
            <w:r>
              <w:rPr>
                <w:rFonts w:ascii="宋体" w:hAnsi="宋体" w:cs="宋体"/>
                <w:szCs w:val="21"/>
                <w:shd w:val="clear" w:color="auto" w:fill="ffffff"/>
              </w:rPr>
            </w:r>
            <w:r/>
          </w:p>
        </w:tc>
        <w:tc>
          <w:tcPr>
            <w:tcMar>
              <w:left w:w="15" w:type="dxa"/>
              <w:top w:w="15" w:type="dxa"/>
              <w:right w:w="15" w:type="dxa"/>
            </w:tcMar>
            <w:tcW w:w="3325" w:type="dxa"/>
            <w:vAlign w:val="center"/>
            <w:textDirection w:val="lrTb"/>
            <w:noWrap w:val="false"/>
          </w:tcPr>
          <w:p>
            <w:pPr>
              <w:jc w:val="center"/>
              <w:rPr>
                <w:rFonts w:ascii="宋体" w:hAnsi="宋体" w:cs="宋体"/>
                <w:b/>
                <w:szCs w:val="21"/>
                <w:shd w:val="clear" w:color="auto" w:fill="ffffff"/>
                <w:lang w:bidi="ar"/>
              </w:rPr>
            </w:pPr>
            <w:r>
              <w:rPr>
                <w:rFonts w:ascii="宋体" w:hAnsi="宋体" w:cs="宋体"/>
                <w:b/>
                <w:szCs w:val="21"/>
                <w:shd w:val="clear" w:color="auto" w:fill="ffffff"/>
                <w:lang w:bidi="ar"/>
              </w:rPr>
            </w:r>
            <w:r/>
          </w:p>
        </w:tc>
        <w:tc>
          <w:tcPr>
            <w:tcW w:w="762"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050"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666" w:type="dxa"/>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r>
      <w:tr>
        <w:trPr>
          <w:cantSplit/>
          <w:jc w:val="center"/>
          <w:trHeight w:val="704"/>
        </w:trPr>
        <w:tc>
          <w:tcPr>
            <w:tcMar>
              <w:left w:w="15" w:type="dxa"/>
              <w:top w:w="15" w:type="dxa"/>
              <w:right w:w="15" w:type="dxa"/>
            </w:tcMar>
            <w:tcW w:w="800" w:type="dxa"/>
            <w:vAlign w:val="center"/>
            <w:textDirection w:val="lrTb"/>
            <w:noWrap w:val="false"/>
          </w:tcPr>
          <w:p>
            <w:pPr>
              <w:jc w:val="center"/>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1229" w:type="dxa"/>
            <w:vAlign w:val="center"/>
            <w:textDirection w:val="lrTb"/>
            <w:noWrap w:val="false"/>
          </w:tcPr>
          <w:p>
            <w:pPr>
              <w:jc w:val="center"/>
              <w:rPr>
                <w:rFonts w:ascii="宋体" w:hAnsi="宋体" w:cs="宋体"/>
                <w:szCs w:val="21"/>
                <w:shd w:val="clear" w:color="auto" w:fill="ffffff"/>
              </w:rPr>
            </w:pPr>
            <w:r>
              <w:rPr>
                <w:rFonts w:ascii="宋体" w:hAnsi="宋体" w:cs="宋体"/>
                <w:szCs w:val="21"/>
                <w:shd w:val="clear" w:color="auto" w:fill="ffffff"/>
              </w:rPr>
            </w:r>
            <w:r/>
          </w:p>
        </w:tc>
        <w:tc>
          <w:tcPr>
            <w:tcMar>
              <w:left w:w="15" w:type="dxa"/>
              <w:top w:w="15" w:type="dxa"/>
              <w:right w:w="15" w:type="dxa"/>
            </w:tcMar>
            <w:tcW w:w="3325" w:type="dxa"/>
            <w:vAlign w:val="center"/>
            <w:textDirection w:val="lrTb"/>
            <w:noWrap w:val="false"/>
          </w:tcPr>
          <w:p>
            <w:pPr>
              <w:jc w:val="center"/>
              <w:rPr>
                <w:rFonts w:ascii="宋体" w:hAnsi="宋体" w:cs="宋体"/>
                <w:b/>
                <w:sz w:val="24"/>
                <w:shd w:val="clear" w:color="auto" w:fill="ffffff"/>
              </w:rPr>
            </w:pPr>
            <w:r>
              <w:rPr>
                <w:rFonts w:hint="eastAsia" w:ascii="宋体" w:hAnsi="宋体" w:cs="宋体"/>
                <w:b/>
                <w:szCs w:val="21"/>
                <w:shd w:val="clear" w:color="auto" w:fill="ffffff"/>
                <w:lang w:bidi="ar"/>
              </w:rPr>
              <w:t xml:space="preserve">　</w:t>
            </w:r>
            <w:r/>
          </w:p>
        </w:tc>
        <w:tc>
          <w:tcPr>
            <w:tcW w:w="762"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050"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666" w:type="dxa"/>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r>
      <w:tr>
        <w:trPr>
          <w:cantSplit/>
          <w:jc w:val="center"/>
          <w:trHeight w:val="677"/>
        </w:trPr>
        <w:tc>
          <w:tcPr>
            <w:gridSpan w:val="7"/>
            <w:tcW w:w="9758" w:type="dxa"/>
            <w:vAlign w:val="center"/>
            <w:textDirection w:val="lrTb"/>
            <w:noWrap w:val="false"/>
          </w:tcPr>
          <w:p>
            <w:pPr>
              <w:rPr>
                <w:rFonts w:ascii="宋体" w:hAnsi="宋体" w:cs="宋体"/>
                <w:szCs w:val="21"/>
                <w:shd w:val="clear" w:color="auto" w:fill="ffffff"/>
              </w:rPr>
            </w:pPr>
            <w:r>
              <w:rPr>
                <w:rFonts w:hint="eastAsia" w:ascii="宋体" w:hAnsi="宋体" w:cs="宋体"/>
                <w:b/>
                <w:sz w:val="24"/>
                <w:shd w:val="clear" w:color="auto" w:fill="ffffff"/>
                <w:lang w:bidi="ar"/>
              </w:rPr>
              <w:t xml:space="preserve">总价：大写                                      小写</w:t>
            </w:r>
            <w:r/>
          </w:p>
        </w:tc>
      </w:tr>
    </w:tbl>
    <w:p>
      <w:pPr>
        <w:spacing w:before="5" w:line="360" w:lineRule="auto"/>
        <w:rPr>
          <w:rFonts w:ascii="宋体" w:hAnsi="宋体" w:cs="宋体"/>
          <w:b/>
          <w:bCs/>
          <w:sz w:val="24"/>
        </w:rPr>
      </w:pPr>
      <w:r>
        <w:rPr>
          <w:rFonts w:ascii="宋体" w:hAnsi="宋体" w:cs="宋体"/>
          <w:b/>
          <w:bCs/>
          <w:sz w:val="24"/>
        </w:rPr>
      </w:r>
      <w:r/>
    </w:p>
    <w:p>
      <w:r>
        <w:rPr>
          <w:rFonts w:hint="eastAsia" w:ascii="宋体" w:hAnsi="宋体"/>
          <w:b/>
          <w:bCs/>
          <w:color w:val="000000"/>
          <w:sz w:val="24"/>
        </w:rPr>
        <w:t xml:space="preserve">投标供应商（签章）：</w:t>
      </w:r>
      <w:r/>
    </w:p>
    <w:p>
      <w:pPr>
        <w:spacing w:before="5"/>
        <w:rPr>
          <w:rFonts w:ascii="宋体" w:hAnsi="宋体"/>
          <w:b/>
          <w:bCs/>
          <w:sz w:val="24"/>
        </w:rPr>
      </w:pPr>
      <w:r>
        <w:rPr>
          <w:rFonts w:hint="eastAsia" w:ascii="宋体" w:hAnsi="宋体"/>
          <w:b/>
          <w:bCs/>
          <w:color w:val="000000"/>
          <w:sz w:val="24"/>
        </w:rPr>
        <w:t xml:space="preserve">法定代表人或法定代表人授权代表（签章）：</w:t>
      </w:r>
      <w:r/>
    </w:p>
    <w:p>
      <w:pPr>
        <w:pStyle w:val="712"/>
        <w:ind w:firstLine="480"/>
        <w:rPr>
          <w:rFonts w:hAnsi="宋体" w:cs="宋体"/>
          <w:sz w:val="24"/>
          <w:szCs w:val="24"/>
        </w:rPr>
      </w:pPr>
      <w:r>
        <w:rPr>
          <w:rFonts w:hAnsi="宋体" w:cs="宋体"/>
          <w:sz w:val="24"/>
          <w:szCs w:val="24"/>
        </w:rPr>
      </w:r>
      <w:r/>
    </w:p>
    <w:p>
      <w:r/>
      <w:r/>
    </w:p>
    <w:p>
      <w:pPr>
        <w:spacing w:line="360" w:lineRule="auto"/>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w:t>
      </w:r>
      <w:r>
        <w:rPr>
          <w:rFonts w:ascii="宋体" w:hAnsi="宋体" w:cs="宋体"/>
          <w:sz w:val="24"/>
        </w:rPr>
        <w:t xml:space="preserve">1）供应商应当根据“采购需求”的内容在上表中详细填写；</w:t>
      </w:r>
      <w:r/>
    </w:p>
    <w:p>
      <w:pPr>
        <w:spacing w:line="360" w:lineRule="auto"/>
        <w:rPr>
          <w:rFonts w:ascii="宋体" w:hAnsi="宋体" w:cs="宋体"/>
          <w:b/>
          <w:bCs/>
          <w:sz w:val="24"/>
        </w:rPr>
        <w:outlineLvl w:val="0"/>
      </w:pPr>
      <w:r/>
      <w:bookmarkStart w:id="25" w:name="_Toc16329"/>
      <w:r/>
      <w:bookmarkStart w:id="26" w:name="_Toc25562"/>
      <w:r/>
      <w:bookmarkStart w:id="27" w:name="_Toc19205"/>
      <w:r/>
      <w:bookmarkStart w:id="28" w:name="_Toc17056"/>
      <w:r>
        <w:rPr>
          <w:rFonts w:hint="eastAsia" w:ascii="宋体" w:hAnsi="宋体" w:cs="宋体"/>
          <w:sz w:val="24"/>
        </w:rPr>
        <w:t xml:space="preserve">（</w:t>
      </w:r>
      <w:r>
        <w:rPr>
          <w:rFonts w:ascii="宋体" w:hAnsi="宋体" w:cs="宋体"/>
          <w:sz w:val="24"/>
        </w:rPr>
        <w:t xml:space="preserve">2）表格不够可自行延长。</w:t>
      </w:r>
      <w:bookmarkEnd w:id="25"/>
      <w:r/>
      <w:bookmarkEnd w:id="26"/>
      <w:r/>
      <w:bookmarkEnd w:id="27"/>
      <w:r/>
      <w:bookmarkEnd w:id="28"/>
      <w:r/>
      <w:r/>
    </w:p>
    <w:p>
      <w:pPr>
        <w:spacing w:line="360" w:lineRule="auto"/>
        <w:rPr>
          <w:rFonts w:ascii="宋体" w:hAnsi="宋体" w:cs="宋体"/>
          <w:b/>
          <w:sz w:val="24"/>
        </w:rPr>
      </w:pPr>
      <w:r>
        <w:rPr>
          <w:rFonts w:ascii="宋体" w:hAnsi="宋体" w:cs="宋体"/>
          <w:b/>
          <w:sz w:val="24"/>
        </w:rPr>
      </w:r>
      <w:r/>
    </w:p>
    <w:p>
      <w:pPr>
        <w:ind w:firstLine="0"/>
        <w:jc w:val="left"/>
        <w:spacing w:line="420" w:lineRule="exact"/>
        <w:rPr>
          <w:rFonts w:ascii="宋体" w:hAnsi="宋体"/>
          <w:bCs/>
          <w:sz w:val="24"/>
        </w:rPr>
      </w:pPr>
      <w:r>
        <w:rPr>
          <w:rFonts w:ascii="宋体" w:hAnsi="宋体" w:cs="宋体"/>
          <w:b/>
          <w:color w:val="000000"/>
          <w:sz w:val="28"/>
          <w:szCs w:val="28"/>
        </w:rPr>
        <w:br w:type="page" w:clear="all"/>
      </w:r>
      <w:bookmarkStart w:id="29" w:name="_Toc36414924"/>
      <w:r>
        <w:rPr>
          <w:rFonts w:hint="eastAsia" w:ascii="宋体" w:hAnsi="宋体"/>
          <w:bCs/>
          <w:sz w:val="24"/>
        </w:rPr>
        <w:t xml:space="preserve">（四）（投标供应商）关于资格的声明函（格式）：</w:t>
      </w:r>
      <w:bookmarkEnd w:id="29"/>
      <w:r/>
      <w:r/>
    </w:p>
    <w:p>
      <w:pPr>
        <w:spacing w:line="360" w:lineRule="auto"/>
        <w:rPr>
          <w:rFonts w:ascii="宋体" w:hAnsi="宋体"/>
          <w:bCs/>
          <w:sz w:val="36"/>
        </w:rPr>
      </w:pPr>
      <w:r>
        <w:rPr>
          <w:rFonts w:ascii="宋体" w:hAnsi="宋体"/>
          <w:bCs/>
          <w:sz w:val="36"/>
        </w:rPr>
      </w:r>
      <w:r/>
    </w:p>
    <w:p>
      <w:pPr>
        <w:jc w:val="center"/>
        <w:spacing w:line="360" w:lineRule="auto"/>
        <w:rPr>
          <w:rFonts w:ascii="宋体" w:hAnsi="宋体"/>
          <w:b/>
          <w:sz w:val="28"/>
          <w:szCs w:val="28"/>
        </w:rPr>
      </w:pPr>
      <w:r/>
      <w:bookmarkStart w:id="30" w:name="报价方关于资格的声明函（格式）"/>
      <w:r/>
      <w:bookmarkEnd w:id="30"/>
      <w:r>
        <w:rPr>
          <w:rFonts w:hint="eastAsia" w:ascii="宋体" w:hAnsi="宋体"/>
          <w:b/>
          <w:sz w:val="28"/>
          <w:szCs w:val="28"/>
        </w:rPr>
        <w:t xml:space="preserve">关于资格的声明函</w:t>
      </w:r>
      <w:r/>
    </w:p>
    <w:p>
      <w:pPr>
        <w:jc w:val="center"/>
        <w:spacing w:line="480" w:lineRule="auto"/>
        <w:tabs>
          <w:tab w:val="left" w:pos="6300" w:leader="none"/>
        </w:tabs>
        <w:rPr>
          <w:rFonts w:ascii="宋体" w:hAnsi="宋体"/>
          <w:bCs/>
          <w:sz w:val="24"/>
        </w:rPr>
      </w:pPr>
      <w:r>
        <w:rPr>
          <w:rFonts w:hint="eastAsia" w:ascii="宋体" w:hAnsi="宋体"/>
          <w:bCs/>
          <w:sz w:val="24"/>
        </w:rPr>
        <w:t xml:space="preserve">采购项目编号</w:t>
      </w:r>
      <w:r>
        <w:rPr>
          <w:rFonts w:hint="eastAsia" w:ascii="宋体" w:hAnsi="宋体"/>
          <w:bCs/>
          <w:color w:val="000000"/>
          <w:sz w:val="24"/>
        </w:rPr>
        <w:t xml:space="preserve">：</w:t>
      </w:r>
      <w:r>
        <w:rPr>
          <w:rFonts w:hint="eastAsia" w:ascii="宋体" w:hAnsi="宋体"/>
          <w:bCs/>
          <w:color w:val="000000"/>
          <w:sz w:val="24"/>
          <w:lang w:eastAsia="zh-CN"/>
        </w:rPr>
        <w:t xml:space="preserve">JSZC-320200-JSHP-G2025-0042</w:t>
      </w:r>
      <w:r>
        <w:rPr>
          <w:rFonts w:hint="eastAsia" w:ascii="宋体" w:hAnsi="宋体"/>
          <w:bCs/>
          <w:color w:val="000000"/>
          <w:sz w:val="24"/>
        </w:rPr>
        <w:t xml:space="preserve"> </w:t>
      </w:r>
      <w:r/>
    </w:p>
    <w:p>
      <w:pPr>
        <w:jc w:val="left"/>
        <w:spacing w:line="480" w:lineRule="auto"/>
        <w:tabs>
          <w:tab w:val="left" w:pos="6300" w:leader="none"/>
        </w:tabs>
        <w:rPr>
          <w:rFonts w:ascii="宋体" w:hAnsi="宋体"/>
          <w:bCs/>
          <w:sz w:val="24"/>
        </w:rPr>
      </w:pPr>
      <w:r>
        <w:rPr>
          <w:rFonts w:hint="eastAsia" w:ascii="宋体" w:hAnsi="宋体"/>
          <w:bCs/>
          <w:sz w:val="24"/>
        </w:rPr>
        <w:t xml:space="preserve">无锡市生态环境综合行政执法局：</w:t>
      </w:r>
      <w:r/>
    </w:p>
    <w:p>
      <w:pPr>
        <w:ind w:firstLine="480"/>
        <w:spacing w:line="480" w:lineRule="auto"/>
        <w:rPr>
          <w:rFonts w:ascii="宋体" w:hAnsi="宋体"/>
          <w:bCs/>
          <w:sz w:val="24"/>
        </w:rPr>
      </w:pPr>
      <w:r>
        <w:rPr>
          <w:rFonts w:hint="eastAsia" w:ascii="宋体" w:hAnsi="宋体"/>
          <w:bCs/>
          <w:sz w:val="24"/>
        </w:rPr>
        <w:t xml:space="preserve">我公司（单位）参加本次项目</w:t>
      </w:r>
      <w:r>
        <w:rPr>
          <w:rFonts w:hint="eastAsia" w:ascii="宋体" w:hAnsi="宋体"/>
          <w:bCs/>
          <w:sz w:val="24"/>
          <w:u w:val="single"/>
        </w:rPr>
        <w:t xml:space="preserve"> </w:t>
      </w:r>
      <w:r>
        <w:rPr>
          <w:rFonts w:hint="eastAsia" w:ascii="宋体" w:hAnsi="宋体"/>
          <w:b/>
          <w:sz w:val="24"/>
          <w:u w:val="single"/>
          <w:lang w:eastAsia="zh-CN"/>
        </w:rPr>
        <w:t xml:space="preserve">VOCs无组织在线监控技术服务项目</w:t>
      </w:r>
      <w:r>
        <w:rPr>
          <w:rFonts w:hint="eastAsia" w:ascii="宋体" w:hAnsi="宋体"/>
          <w:bCs/>
          <w:sz w:val="24"/>
          <w:u w:val="single"/>
        </w:rPr>
        <w:t xml:space="preserve"> </w:t>
      </w:r>
      <w:r>
        <w:rPr>
          <w:rFonts w:hint="eastAsia" w:ascii="宋体" w:hAnsi="宋体"/>
          <w:bCs/>
          <w:sz w:val="24"/>
        </w:rPr>
        <w:t xml:space="preserve">政府采购活动前三年内，在经营活动中没有重大违法记录，我公司（单位）愿针对本次项目</w:t>
      </w:r>
      <w:r>
        <w:rPr>
          <w:rFonts w:hint="eastAsia" w:ascii="宋体" w:hAnsi="宋体"/>
          <w:bCs/>
          <w:sz w:val="24"/>
          <w:u w:val="single"/>
        </w:rPr>
        <w:t xml:space="preserve"> </w:t>
      </w:r>
      <w:r>
        <w:rPr>
          <w:rFonts w:hint="eastAsia" w:ascii="宋体" w:hAnsi="宋体"/>
          <w:b/>
          <w:sz w:val="24"/>
          <w:u w:val="single"/>
          <w:lang w:eastAsia="zh-CN"/>
        </w:rPr>
        <w:t xml:space="preserve">VOCs无组织在线监控技术服务项目</w:t>
      </w:r>
      <w:r>
        <w:rPr>
          <w:rFonts w:hint="eastAsia" w:ascii="宋体" w:hAnsi="宋体"/>
          <w:bCs/>
          <w:sz w:val="24"/>
          <w:u w:val="single"/>
        </w:rPr>
        <w:t xml:space="preserve"> </w:t>
      </w:r>
      <w:r>
        <w:rPr>
          <w:rFonts w:hint="eastAsia" w:ascii="宋体" w:hAnsi="宋体"/>
          <w:bCs/>
          <w:sz w:val="24"/>
        </w:rPr>
        <w:t xml:space="preserve">进行投标，投标文件中所有关于投标资格的文件、证明、陈述均是真实的、准确的。若有违背，我公司（单位）</w:t>
      </w:r>
      <w:r>
        <w:rPr>
          <w:rFonts w:hint="eastAsia" w:ascii="宋体" w:hAnsi="宋体"/>
          <w:bCs/>
          <w:sz w:val="24"/>
          <w:u w:val="single"/>
        </w:rPr>
        <w:t xml:space="preserve">               </w:t>
      </w:r>
      <w:r>
        <w:rPr>
          <w:rFonts w:hint="eastAsia" w:ascii="宋体" w:hAnsi="宋体"/>
          <w:bCs/>
          <w:sz w:val="24"/>
        </w:rPr>
        <w:t xml:space="preserve">愿意承担由此而产生的一切后果。</w:t>
      </w:r>
      <w:r/>
    </w:p>
    <w:p>
      <w:pPr>
        <w:spacing w:line="480" w:lineRule="auto"/>
        <w:rPr>
          <w:rFonts w:ascii="宋体" w:hAnsi="宋体"/>
          <w:bCs/>
          <w:sz w:val="24"/>
        </w:rPr>
      </w:pPr>
      <w:r>
        <w:rPr>
          <w:rFonts w:ascii="宋体" w:hAnsi="宋体"/>
          <w:bCs/>
          <w:sz w:val="24"/>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投标供应商（签章）：</w:t>
      </w:r>
      <w:r/>
    </w:p>
    <w:p>
      <w:pPr>
        <w:ind w:firstLine="3720"/>
        <w:spacing w:line="480" w:lineRule="auto"/>
        <w:rPr>
          <w:rFonts w:ascii="宋体" w:hAnsi="宋体"/>
          <w:bCs/>
          <w:color w:val="000000"/>
          <w:sz w:val="24"/>
        </w:rPr>
      </w:pPr>
      <w:r>
        <w:rPr>
          <w:rFonts w:hint="eastAsia" w:ascii="宋体" w:hAnsi="宋体"/>
          <w:bCs/>
          <w:color w:val="000000"/>
          <w:sz w:val="24"/>
        </w:rPr>
        <w:t xml:space="preserve">法定代表人或法定代表人授权代表（签章）：</w:t>
      </w:r>
      <w:r/>
    </w:p>
    <w:p>
      <w:pPr>
        <w:ind w:firstLine="3720"/>
        <w:spacing w:line="480" w:lineRule="auto"/>
        <w:rPr>
          <w:rFonts w:ascii="宋体" w:hAnsi="宋体"/>
          <w:bCs/>
          <w:sz w:val="24"/>
        </w:rPr>
      </w:pPr>
      <w:r>
        <w:rPr>
          <w:rFonts w:hint="eastAsia" w:ascii="宋体" w:hAnsi="宋体"/>
          <w:bCs/>
          <w:color w:val="000000"/>
          <w:sz w:val="24"/>
        </w:rPr>
        <w:t xml:space="preserve">日期：</w:t>
      </w:r>
      <w:r/>
    </w:p>
    <w:p>
      <w:r/>
      <w:r/>
    </w:p>
    <w:p>
      <w:pPr>
        <w:jc w:val="left"/>
        <w:pageBreakBefore/>
        <w:rPr>
          <w:rFonts w:ascii="宋体" w:hAnsi="宋体"/>
          <w:bCs/>
          <w:sz w:val="24"/>
        </w:rPr>
        <w:outlineLvl w:val="0"/>
      </w:pPr>
      <w:r/>
      <w:bookmarkStart w:id="31" w:name="_Toc36414925"/>
      <w:r>
        <w:rPr>
          <w:rFonts w:hint="eastAsia" w:ascii="宋体" w:hAnsi="宋体"/>
          <w:bCs/>
          <w:sz w:val="24"/>
        </w:rPr>
        <w:t xml:space="preserve">（五）（投标供应商）法定代表人授权委托书（格式）：</w:t>
      </w:r>
      <w:bookmarkEnd w:id="31"/>
      <w:r/>
      <w:r/>
    </w:p>
    <w:p>
      <w:pPr>
        <w:jc w:val="center"/>
        <w:spacing w:line="360" w:lineRule="auto"/>
        <w:rPr>
          <w:rFonts w:ascii="宋体" w:hAnsi="宋体"/>
          <w:b/>
          <w:sz w:val="28"/>
          <w:szCs w:val="28"/>
        </w:rPr>
      </w:pPr>
      <w:r>
        <w:rPr>
          <w:rFonts w:hint="eastAsia" w:ascii="宋体" w:hAnsi="宋体"/>
          <w:b/>
          <w:sz w:val="28"/>
          <w:szCs w:val="28"/>
        </w:rPr>
        <w:t xml:space="preserve">法定代表人授权委托书</w:t>
      </w:r>
      <w:r/>
    </w:p>
    <w:p>
      <w:pPr>
        <w:jc w:val="center"/>
        <w:spacing w:line="600" w:lineRule="exact"/>
        <w:rPr>
          <w:rFonts w:ascii="宋体" w:hAnsi="宋体"/>
          <w:bCs/>
          <w:sz w:val="24"/>
        </w:rPr>
      </w:pPr>
      <w:r>
        <w:rPr>
          <w:rFonts w:hint="eastAsia" w:ascii="宋体" w:hAnsi="宋体"/>
          <w:bCs/>
          <w:sz w:val="24"/>
        </w:rPr>
        <w:t xml:space="preserve">采购项目编号：</w:t>
      </w:r>
      <w:r>
        <w:rPr>
          <w:rFonts w:hint="eastAsia" w:ascii="宋体" w:hAnsi="宋体"/>
          <w:bCs/>
          <w:color w:val="000000"/>
          <w:sz w:val="24"/>
          <w:lang w:eastAsia="zh-CN"/>
        </w:rPr>
        <w:t xml:space="preserve">JSZC-320200-JSHP-G2025-0042</w:t>
      </w:r>
      <w:r>
        <w:rPr>
          <w:rFonts w:hint="eastAsia" w:ascii="宋体" w:hAnsi="宋体"/>
          <w:bCs/>
          <w:color w:val="000000"/>
          <w:sz w:val="24"/>
        </w:rPr>
        <w:t xml:space="preserve"> </w:t>
      </w:r>
      <w:r/>
    </w:p>
    <w:p>
      <w:pPr>
        <w:spacing w:line="600" w:lineRule="exact"/>
        <w:rPr>
          <w:rFonts w:ascii="宋体" w:hAnsi="宋体"/>
          <w:bCs/>
          <w:sz w:val="24"/>
        </w:rPr>
      </w:pPr>
      <w:r>
        <w:rPr>
          <w:rFonts w:hint="eastAsia" w:ascii="宋体" w:hAnsi="宋体"/>
          <w:bCs/>
          <w:sz w:val="24"/>
        </w:rPr>
        <w:t xml:space="preserve">无锡市生态环境综合行政执法局：</w:t>
      </w:r>
      <w:r/>
    </w:p>
    <w:p>
      <w:pPr>
        <w:spacing w:line="360" w:lineRule="auto"/>
        <w:rPr>
          <w:rFonts w:ascii="宋体" w:hAnsi="宋体"/>
          <w:bCs/>
          <w:sz w:val="24"/>
          <w:u w:val="single"/>
        </w:rPr>
      </w:pPr>
      <w:r>
        <w:rPr>
          <w:rFonts w:ascii="宋体" w:hAnsi="宋体"/>
          <w:bCs/>
          <w:sz w:val="24"/>
          <w:u w:val="single"/>
        </w:rPr>
      </w:r>
      <w:r/>
    </w:p>
    <w:p>
      <w:pPr>
        <w:spacing w:line="360" w:lineRule="auto"/>
        <w:rPr>
          <w:rFonts w:ascii="宋体" w:hAnsi="宋体"/>
          <w:bCs/>
          <w:sz w:val="24"/>
        </w:rPr>
      </w:pPr>
      <w:r>
        <w:rPr>
          <w:rFonts w:hint="eastAsia" w:ascii="宋体" w:hAnsi="宋体"/>
          <w:bCs/>
          <w:sz w:val="24"/>
          <w:u w:val="single"/>
        </w:rPr>
        <w:t xml:space="preserve">                          </w:t>
      </w:r>
      <w:r>
        <w:rPr>
          <w:rFonts w:hint="eastAsia" w:ascii="宋体" w:hAnsi="宋体"/>
          <w:bCs/>
          <w:sz w:val="24"/>
        </w:rPr>
        <w:t xml:space="preserve">系</w:t>
      </w:r>
      <w:bookmarkStart w:id="32" w:name="hmcheck_213c2dc4daec4f7cbc5958701a041bbb"/>
      <w:r>
        <w:rPr>
          <w:rFonts w:hint="eastAsia" w:ascii="宋体" w:hAnsi="宋体"/>
          <w:bCs/>
          <w:sz w:val="24"/>
        </w:rPr>
        <w:t xml:space="preserve">中华人民共和国合法</w:t>
      </w:r>
      <w:bookmarkEnd w:id="32"/>
      <w:r>
        <w:rPr>
          <w:rFonts w:hint="eastAsia" w:ascii="宋体" w:hAnsi="宋体"/>
          <w:bCs/>
          <w:sz w:val="24"/>
        </w:rPr>
        <w:t xml:space="preserve">公司（单位），特授权</w:t>
      </w:r>
      <w:r>
        <w:rPr>
          <w:rFonts w:hint="eastAsia" w:ascii="宋体" w:hAnsi="宋体"/>
          <w:bCs/>
          <w:sz w:val="24"/>
          <w:u w:val="single"/>
        </w:rPr>
        <w:t xml:space="preserve">        </w:t>
      </w:r>
      <w:r>
        <w:rPr>
          <w:rFonts w:hint="eastAsia" w:ascii="宋体" w:hAnsi="宋体"/>
          <w:bCs/>
          <w:sz w:val="24"/>
        </w:rPr>
        <w:t xml:space="preserve">代表我公司（单位）全权办理针对本项目</w:t>
      </w:r>
      <w:r>
        <w:rPr>
          <w:rFonts w:hint="eastAsia" w:ascii="宋体" w:hAnsi="宋体"/>
          <w:bCs/>
          <w:sz w:val="24"/>
          <w:u w:val="single"/>
        </w:rPr>
        <w:t xml:space="preserve"> </w:t>
      </w:r>
      <w:r>
        <w:rPr>
          <w:rFonts w:hint="eastAsia" w:ascii="宋体" w:hAnsi="宋体"/>
          <w:b/>
          <w:sz w:val="24"/>
          <w:u w:val="single"/>
          <w:lang w:eastAsia="zh-CN"/>
        </w:rPr>
        <w:t xml:space="preserve">VOCs无组织在线监控技术服务项目</w:t>
      </w:r>
      <w:r>
        <w:rPr>
          <w:rFonts w:hint="eastAsia" w:ascii="宋体" w:hAnsi="宋体"/>
          <w:bCs/>
          <w:sz w:val="24"/>
          <w:u w:val="single"/>
        </w:rPr>
        <w:t xml:space="preserve"> </w:t>
      </w:r>
      <w:r>
        <w:rPr>
          <w:rFonts w:hint="eastAsia" w:ascii="宋体" w:hAnsi="宋体"/>
          <w:bCs/>
          <w:sz w:val="24"/>
        </w:rPr>
        <w:t xml:space="preserve">的投标、参与开标、评标、签约等具体工作，并签署全部有关的文件、协议及合同。</w:t>
      </w:r>
      <w:r/>
    </w:p>
    <w:p>
      <w:pPr>
        <w:ind w:firstLine="480"/>
        <w:spacing w:line="360" w:lineRule="auto"/>
        <w:rPr>
          <w:rFonts w:ascii="宋体" w:hAnsi="宋体"/>
          <w:bCs/>
          <w:sz w:val="24"/>
        </w:rPr>
      </w:pPr>
      <w:r>
        <w:rPr>
          <w:rFonts w:hint="eastAsia" w:ascii="宋体" w:hAnsi="宋体"/>
          <w:bCs/>
          <w:sz w:val="24"/>
        </w:rPr>
        <w:t xml:space="preserve">我公司（单位）对被授权代表的签名负全部责任。</w:t>
      </w:r>
      <w:r/>
    </w:p>
    <w:p>
      <w:pPr>
        <w:ind w:firstLine="480"/>
        <w:spacing w:line="360" w:lineRule="auto"/>
        <w:rPr>
          <w:rFonts w:ascii="宋体" w:hAnsi="宋体"/>
          <w:bCs/>
          <w:sz w:val="24"/>
        </w:rPr>
      </w:pPr>
      <w:r>
        <w:rPr>
          <w:rFonts w:hint="eastAsia" w:ascii="宋体" w:hAnsi="宋体"/>
          <w:bCs/>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bCs/>
          <w:sz w:val="24"/>
        </w:rPr>
      </w:pPr>
      <w:r>
        <w:rPr>
          <w:rFonts w:hint="eastAsia" w:ascii="宋体" w:hAnsi="宋体"/>
          <w:bCs/>
          <w:sz w:val="24"/>
        </w:rPr>
        <w:t xml:space="preserve">被授权代表情况：</w:t>
      </w:r>
      <w:r/>
    </w:p>
    <w:p>
      <w:pPr>
        <w:ind w:firstLine="525"/>
        <w:spacing w:line="360" w:lineRule="auto"/>
        <w:rPr>
          <w:rFonts w:ascii="宋体" w:hAnsi="宋体"/>
          <w:bCs/>
          <w:sz w:val="24"/>
          <w:u w:val="single"/>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   性别：</w:t>
      </w:r>
      <w:r>
        <w:rPr>
          <w:rFonts w:hint="eastAsia" w:ascii="宋体" w:hAnsi="宋体"/>
          <w:bCs/>
          <w:sz w:val="24"/>
          <w:u w:val="single"/>
        </w:rPr>
        <w:t xml:space="preserve">      </w:t>
      </w:r>
      <w:r>
        <w:rPr>
          <w:rFonts w:hint="eastAsia" w:ascii="宋体" w:hAnsi="宋体"/>
          <w:bCs/>
          <w:sz w:val="24"/>
        </w:rPr>
        <w:t xml:space="preserve"> 电话：</w:t>
      </w:r>
      <w:r>
        <w:rPr>
          <w:rFonts w:hint="eastAsia" w:ascii="宋体" w:hAnsi="宋体"/>
          <w:bCs/>
          <w:sz w:val="24"/>
          <w:u w:val="single"/>
        </w:rPr>
        <w:t xml:space="preserve">        </w:t>
      </w:r>
      <w:r/>
    </w:p>
    <w:p>
      <w:pPr>
        <w:ind w:firstLine="4560"/>
        <w:spacing w:line="480" w:lineRule="auto"/>
        <w:rPr>
          <w:rFonts w:ascii="宋体" w:hAnsi="宋体"/>
          <w:bCs/>
          <w:color w:val="000000"/>
          <w:sz w:val="24"/>
        </w:rPr>
      </w:pPr>
      <w:r>
        <w:rPr>
          <w:rFonts w:hint="eastAsia" w:ascii="宋体" w:hAnsi="宋体"/>
          <w:bCs/>
          <w:color w:val="000000"/>
          <w:sz w:val="24"/>
        </w:rPr>
        <w:t xml:space="preserve">投标供应商（签章）：</w:t>
      </w:r>
      <w:r/>
    </w:p>
    <w:p>
      <w:pPr>
        <w:ind w:firstLine="4560"/>
        <w:spacing w:line="480" w:lineRule="auto"/>
        <w:rPr>
          <w:rFonts w:ascii="宋体" w:hAnsi="宋体"/>
          <w:bCs/>
          <w:sz w:val="24"/>
        </w:rPr>
      </w:pPr>
      <w:r>
        <w:rPr>
          <w:rFonts w:hint="eastAsia" w:ascii="宋体" w:hAnsi="宋体"/>
          <w:bCs/>
          <w:color w:val="000000"/>
          <w:sz w:val="24"/>
        </w:rPr>
        <w:t xml:space="preserve">法定代表人（签章）：</w:t>
      </w:r>
      <w:r/>
    </w:p>
    <w:p>
      <w:pPr>
        <w:ind w:firstLine="5880"/>
        <w:spacing w:line="480" w:lineRule="auto"/>
        <w:rPr>
          <w:rFonts w:ascii="宋体" w:hAnsi="宋体"/>
          <w:bCs/>
          <w:sz w:val="24"/>
        </w:rPr>
      </w:pPr>
      <w:r>
        <w:rPr>
          <w:rFonts w:hint="eastAsia" w:ascii="宋体" w:hAnsi="宋体"/>
          <w:bCs/>
          <w:sz w:val="24"/>
        </w:rPr>
        <w:t xml:space="preserve">日  期：    年     月     日</w:t>
      </w:r>
      <w:r/>
    </w:p>
    <w:tbl>
      <w:tblPr>
        <w:tblStyle w:val="679"/>
        <w:tblW w:w="9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25"/>
        <w:gridCol w:w="10"/>
        <w:gridCol w:w="4919"/>
        <w:gridCol w:w="32"/>
      </w:tblGrid>
      <w:tr>
        <w:trPr>
          <w:gridAfter w:val="1"/>
          <w:jc w:val="center"/>
          <w:trHeight w:val="2464"/>
        </w:trPr>
        <w:tc>
          <w:tcPr>
            <w:tcW w:w="4568"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gridSpan w:val="2"/>
            <w:tcW w:w="435" w:type="dxa"/>
            <w:textDirection w:val="lrTb"/>
            <w:noWrap w:val="false"/>
          </w:tcPr>
          <w:p>
            <w:pPr>
              <w:jc w:val="left"/>
              <w:widowControl/>
              <w:rPr>
                <w:rFonts w:ascii="宋体" w:hAnsi="宋体"/>
                <w:sz w:val="24"/>
              </w:rPr>
            </w:pPr>
            <w:r>
              <w:rPr>
                <w:rFonts w:ascii="宋体" w:hAnsi="宋体"/>
                <w:sz w:val="24"/>
              </w:rPr>
            </w:r>
            <w:r/>
          </w:p>
        </w:tc>
        <w:tc>
          <w:tcPr>
            <w:tcW w:w="4919"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r>
        <w:trPr>
          <w:jc w:val="center"/>
          <w:trHeight w:val="2756"/>
        </w:trPr>
        <w:tc>
          <w:tcPr>
            <w:tcW w:w="4568"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W w:w="425" w:type="dxa"/>
            <w:textDirection w:val="lrTb"/>
            <w:noWrap w:val="false"/>
          </w:tcPr>
          <w:p>
            <w:pPr>
              <w:jc w:val="left"/>
              <w:widowControl/>
              <w:rPr>
                <w:rFonts w:ascii="宋体" w:hAnsi="宋体"/>
                <w:sz w:val="24"/>
              </w:rPr>
            </w:pPr>
            <w:r>
              <w:rPr>
                <w:rFonts w:ascii="宋体" w:hAnsi="宋体"/>
                <w:sz w:val="24"/>
              </w:rPr>
            </w:r>
            <w:r/>
          </w:p>
        </w:tc>
        <w:tc>
          <w:tcPr>
            <w:gridSpan w:val="3"/>
            <w:tcW w:w="4961"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黑体" w:hAnsi="黑体" w:eastAsia="黑体"/>
          <w:sz w:val="28"/>
          <w:szCs w:val="28"/>
        </w:rPr>
      </w:pPr>
      <w:r>
        <w:rPr>
          <w:rFonts w:ascii="宋体" w:hAnsi="宋体"/>
          <w:bCs/>
          <w:sz w:val="24"/>
        </w:rPr>
        <w:br w:type="page" w:clear="all"/>
      </w:r>
      <w:r>
        <w:rPr>
          <w:rFonts w:hint="eastAsia" w:ascii="宋体" w:hAnsi="宋体"/>
          <w:bCs/>
          <w:sz w:val="24"/>
        </w:rPr>
        <w:t xml:space="preserve">（六）法定代表人亲自参加投标的需提供：</w:t>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hint="eastAsia" w:ascii="黑体" w:hAnsi="黑体" w:eastAsia="黑体"/>
          <w:sz w:val="28"/>
          <w:szCs w:val="28"/>
        </w:rPr>
        <w:t xml:space="preserve">法定代表人身份证明书</w:t>
      </w:r>
      <w:r/>
    </w:p>
    <w:p>
      <w:pPr>
        <w:ind w:firstLine="612"/>
        <w:spacing w:line="360" w:lineRule="auto"/>
        <w:rPr>
          <w:rFonts w:ascii="宋体" w:hAnsi="宋体"/>
          <w:sz w:val="24"/>
        </w:rPr>
      </w:pPr>
      <w:r>
        <w:rPr>
          <w:rFonts w:ascii="宋体" w:hAnsi="宋体"/>
          <w:sz w:val="24"/>
        </w:rPr>
      </w:r>
      <w:r/>
    </w:p>
    <w:p>
      <w:pPr>
        <w:ind w:firstLine="612"/>
        <w:spacing w:line="360" w:lineRule="auto"/>
        <w:rPr>
          <w:rFonts w:ascii="宋体" w:hAnsi="宋体"/>
          <w:sz w:val="24"/>
        </w:rPr>
      </w:pPr>
      <w:r>
        <w:rPr>
          <w:rFonts w:hint="eastAsia" w:ascii="宋体" w:hAnsi="宋体"/>
          <w:sz w:val="24"/>
        </w:rPr>
        <w:t xml:space="preserve">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2"/>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ab/>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职务：</w:t>
      </w:r>
      <w:r>
        <w:rPr>
          <w:rFonts w:hint="eastAsia" w:ascii="宋体" w:hAnsi="宋体"/>
          <w:sz w:val="24"/>
          <w:u w:val="single"/>
        </w:rPr>
        <w:tab/>
      </w:r>
      <w:r>
        <w:rPr>
          <w:rFonts w:hint="eastAsia" w:ascii="宋体" w:hAnsi="宋体"/>
          <w:sz w:val="24"/>
          <w:u w:val="single"/>
        </w:rPr>
        <w:tab/>
      </w:r>
      <w:r>
        <w:rPr>
          <w:rFonts w:ascii="宋体" w:hAnsi="宋体"/>
          <w:sz w:val="24"/>
          <w:u w:val="single"/>
        </w:rPr>
        <w:t xml:space="preserve">    </w:t>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的法定代表人。</w:t>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rPr>
      </w:pPr>
      <w:r>
        <w:rPr>
          <w:rFonts w:hint="eastAsia" w:ascii="宋体" w:hAnsi="宋体"/>
          <w:sz w:val="24"/>
        </w:rPr>
        <w:t xml:space="preserve">特此证明。</w:t>
      </w:r>
      <w:r/>
    </w:p>
    <w:p>
      <w:pPr>
        <w:ind w:firstLine="4560"/>
        <w:spacing w:line="360" w:lineRule="auto"/>
        <w:tabs>
          <w:tab w:val="left" w:pos="720" w:leader="none"/>
          <w:tab w:val="left" w:pos="900" w:leader="none"/>
        </w:tabs>
        <w:rPr>
          <w:rFonts w:ascii="宋体" w:hAnsi="宋体"/>
          <w:sz w:val="24"/>
        </w:rPr>
      </w:pPr>
      <w:r>
        <w:rPr>
          <w:rFonts w:ascii="宋体" w:hAnsi="宋体"/>
          <w:sz w:val="24"/>
        </w:rPr>
      </w:r>
      <w:r/>
    </w:p>
    <w:p>
      <w:pPr>
        <w:ind w:firstLine="4800"/>
        <w:spacing w:line="600" w:lineRule="auto"/>
        <w:tabs>
          <w:tab w:val="left" w:pos="720" w:leader="none"/>
          <w:tab w:val="left" w:pos="900" w:leader="none"/>
        </w:tabs>
        <w:rPr>
          <w:rFonts w:ascii="宋体" w:hAnsi="宋体"/>
          <w:sz w:val="24"/>
        </w:rPr>
      </w:pPr>
      <w:r>
        <w:rPr>
          <w:rFonts w:hint="eastAsia" w:ascii="宋体" w:hAnsi="宋体"/>
          <w:color w:val="000000"/>
          <w:sz w:val="24"/>
        </w:rPr>
        <w:t xml:space="preserve">投标供应商：</w:t>
      </w:r>
      <w:r>
        <w:rPr>
          <w:rFonts w:hint="eastAsia" w:ascii="宋体" w:hAnsi="宋体"/>
          <w:color w:val="000000"/>
          <w:sz w:val="24"/>
          <w:u w:val="single"/>
        </w:rPr>
        <w:t xml:space="preserve">             （</w:t>
      </w:r>
      <w:r>
        <w:rPr>
          <w:rFonts w:hint="eastAsia" w:ascii="宋体" w:hAnsi="宋体"/>
          <w:bCs/>
          <w:color w:val="000000"/>
          <w:sz w:val="24"/>
          <w:u w:val="single"/>
        </w:rPr>
        <w:t xml:space="preserve">签章</w:t>
      </w:r>
      <w:r>
        <w:rPr>
          <w:rFonts w:hint="eastAsia" w:ascii="宋体" w:hAnsi="宋体"/>
          <w:color w:val="000000"/>
          <w:sz w:val="24"/>
          <w:u w:val="single"/>
        </w:rPr>
        <w:t xml:space="preserve">）</w:t>
      </w:r>
      <w:r/>
    </w:p>
    <w:p>
      <w:pPr>
        <w:ind w:right="480" w:firstLine="5280"/>
        <w:widowControl/>
        <w:rPr>
          <w:rFonts w:ascii="宋体" w:hAnsi="宋体"/>
          <w:sz w:val="24"/>
        </w:rPr>
      </w:pPr>
      <w:r>
        <w:rPr>
          <w:rFonts w:hint="eastAsia" w:ascii="宋体" w:hAnsi="宋体"/>
          <w:sz w:val="24"/>
        </w:rPr>
        <w:t xml:space="preserve">日  期：  年  月  日</w:t>
      </w:r>
      <w:r/>
    </w:p>
    <w:tbl>
      <w:tblPr>
        <w:tblStyle w:val="679"/>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rPr>
          <w:rFonts w:ascii="宋体" w:hAnsi="宋体"/>
          <w:sz w:val="24"/>
        </w:rPr>
        <w:outlineLvl w:val="0"/>
      </w:pPr>
      <w:r>
        <w:rPr>
          <w:rFonts w:ascii="黑体" w:eastAsia="黑体"/>
          <w:bCs/>
          <w:color w:val="000000"/>
          <w:sz w:val="28"/>
          <w:szCs w:val="28"/>
        </w:rPr>
        <w:br w:type="page" w:clear="all"/>
      </w:r>
      <w:r/>
    </w:p>
    <w:p>
      <w:pPr>
        <w:rPr>
          <w:rFonts w:ascii="宋体" w:hAnsi="宋体"/>
          <w:bCs/>
          <w:sz w:val="24"/>
        </w:rPr>
        <w:outlineLvl w:val="0"/>
      </w:pPr>
      <w:r/>
      <w:bookmarkStart w:id="33" w:name="_Toc245033583"/>
      <w:r>
        <w:rPr>
          <w:rFonts w:hint="eastAsia" w:ascii="宋体" w:hAnsi="宋体"/>
          <w:bCs/>
          <w:sz w:val="24"/>
        </w:rPr>
        <w:t xml:space="preserve">（七）承诺书（格式）：</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Cs/>
          <w:sz w:val="24"/>
        </w:rPr>
      </w:pPr>
      <w:r>
        <w:rPr>
          <w:rFonts w:hint="eastAsia" w:ascii="宋体" w:hAnsi="宋体"/>
          <w:b/>
          <w:sz w:val="28"/>
          <w:szCs w:val="28"/>
        </w:rPr>
        <w:t xml:space="preserve">承诺书</w:t>
      </w:r>
      <w:r/>
    </w:p>
    <w:p>
      <w:pPr>
        <w:rPr>
          <w:rFonts w:ascii="宋体" w:hAnsi="宋体"/>
          <w:bCs/>
          <w:sz w:val="24"/>
        </w:rPr>
      </w:pPr>
      <w:r>
        <w:rPr>
          <w:rFonts w:ascii="宋体" w:hAnsi="宋体"/>
          <w:bCs/>
          <w:sz w:val="24"/>
        </w:rPr>
      </w:r>
      <w:r/>
    </w:p>
    <w:p>
      <w:pPr>
        <w:pStyle w:val="713"/>
      </w:pPr>
      <w:r/>
      <w:r/>
    </w:p>
    <w:p>
      <w:pPr>
        <w:spacing w:line="360" w:lineRule="auto"/>
        <w:rPr>
          <w:rFonts w:ascii="宋体" w:cs="宋体"/>
          <w:sz w:val="24"/>
        </w:rPr>
      </w:pPr>
      <w:r>
        <w:rPr>
          <w:rFonts w:ascii="宋体" w:hAnsi="宋体" w:cs="宋体"/>
          <w:sz w:val="24"/>
          <w:u w:val="single"/>
        </w:rPr>
        <w:t xml:space="preserve">                              </w:t>
      </w:r>
      <w:r>
        <w:rPr>
          <w:rFonts w:hint="eastAsia" w:ascii="宋体" w:hAnsi="宋体" w:cs="宋体"/>
          <w:sz w:val="24"/>
        </w:rPr>
        <w:t xml:space="preserve">（供应商名称）在此承诺：</w:t>
      </w:r>
      <w:r/>
    </w:p>
    <w:p>
      <w:pPr>
        <w:numPr>
          <w:ilvl w:val="0"/>
          <w:numId w:val="20"/>
        </w:numPr>
        <w:spacing w:before="240" w:line="360" w:lineRule="auto"/>
        <w:rPr>
          <w:rFonts w:ascii="宋体" w:hAnsi="宋体" w:cs="宋体"/>
          <w:sz w:val="24"/>
        </w:rPr>
      </w:pPr>
      <w:r>
        <w:rPr>
          <w:rFonts w:ascii="宋体" w:hAnsi="宋体" w:cs="宋体"/>
          <w:sz w:val="24"/>
        </w:rPr>
        <w:t xml:space="preserve">本公司（单位）具备履行合同所必需的设备和专业技术能力；</w:t>
      </w:r>
      <w:r/>
    </w:p>
    <w:p>
      <w:pPr>
        <w:numPr>
          <w:ilvl w:val="0"/>
          <w:numId w:val="20"/>
        </w:numPr>
        <w:spacing w:before="240" w:line="360" w:lineRule="auto"/>
        <w:rPr>
          <w:rFonts w:ascii="宋体" w:hAnsi="宋体" w:cs="宋体"/>
          <w:sz w:val="24"/>
        </w:rPr>
      </w:pPr>
      <w:r>
        <w:rPr>
          <w:rFonts w:ascii="宋体" w:hAnsi="宋体" w:cs="宋体"/>
          <w:sz w:val="24"/>
        </w:rPr>
        <w:t xml:space="preserve">本公司未被“信用中国”网站（</w:t>
      </w:r>
      <w:r>
        <w:fldChar w:fldCharType="begin"/>
      </w:r>
      <w:r>
        <w:instrText xml:space="preserve"> HYPERLINK "http://www.creditchina.gov.cn" </w:instrText>
      </w:r>
      <w:r>
        <w:fldChar w:fldCharType="separate"/>
      </w:r>
      <w:r>
        <w:rPr>
          <w:rFonts w:ascii="宋体" w:hAnsi="宋体" w:cs="宋体"/>
          <w:sz w:val="24"/>
        </w:rPr>
        <w:t xml:space="preserve">www.creditchina.gov.cn</w:t>
      </w:r>
      <w:r>
        <w:rPr>
          <w:rFonts w:ascii="宋体" w:hAnsi="宋体" w:cs="宋体"/>
          <w:sz w:val="24"/>
        </w:rPr>
        <w:fldChar w:fldCharType="end"/>
      </w:r>
      <w:r>
        <w:rPr>
          <w:rFonts w:hint="eastAsia" w:ascii="宋体" w:hAnsi="宋体" w:cs="宋体"/>
          <w:sz w:val="24"/>
        </w:rPr>
        <w:t xml:space="preserve">）列入失信执行人、重大税收违法案件当事人名单、政府采购严重违法失信行为记录名单。</w:t>
      </w:r>
      <w:r/>
    </w:p>
    <w:p>
      <w:pPr>
        <w:numPr>
          <w:ilvl w:val="0"/>
          <w:numId w:val="20"/>
        </w:numPr>
        <w:spacing w:before="240" w:line="360" w:lineRule="auto"/>
        <w:rPr>
          <w:rFonts w:ascii="宋体" w:hAnsi="宋体" w:cs="宋体"/>
          <w:sz w:val="24"/>
        </w:rPr>
      </w:pPr>
      <w:r>
        <w:rPr>
          <w:rFonts w:hint="eastAsia" w:ascii="宋体" w:hAnsi="宋体" w:cs="宋体"/>
          <w:sz w:val="24"/>
        </w:rPr>
        <w:t xml:space="preserve">我公司自愿参加贵单位（公司）</w:t>
      </w:r>
      <w:r>
        <w:rPr>
          <w:rFonts w:ascii="宋体" w:hAnsi="宋体" w:cs="宋体"/>
          <w:sz w:val="24"/>
          <w:u w:val="single"/>
        </w:rPr>
        <w:t xml:space="preserve">                    </w:t>
      </w:r>
      <w:r>
        <w:rPr>
          <w:rFonts w:hint="eastAsia" w:ascii="宋体" w:hAnsi="宋体" w:cs="宋体"/>
          <w:sz w:val="24"/>
        </w:rPr>
        <w:t xml:space="preserve">项目的投标，并接受对我公司的资格、资信审查，我公司承诺：我公司未处于被责令停业、投标资格被取消或者财产被接管、冻结和破产状态，企业没有因骗取成交或者严重违约以及发生重大安全事故和质量事故、</w:t>
      </w:r>
      <w:r>
        <w:rPr>
          <w:rFonts w:hint="eastAsia" w:ascii="宋体" w:hAnsi="宋体" w:cs="宋体"/>
          <w:sz w:val="24"/>
          <w:lang w:val="zh-CN"/>
        </w:rPr>
        <w:t xml:space="preserve">不良记录</w:t>
      </w:r>
      <w:r>
        <w:rPr>
          <w:rFonts w:hint="eastAsia" w:ascii="宋体" w:hAnsi="宋体" w:cs="宋体"/>
          <w:sz w:val="24"/>
        </w:rPr>
        <w:t xml:space="preserve">等问题，被有关部门暂停投标资格并在暂停期内的。根据贵单位（公司）提出的采购文件要求，本公司递交的投标文件中的内容没有隐瞒、虚假、伪造等弄虚作假行为。若发现该行为，贵公司可以拒绝我公司报价，如已成交，可取消我公司成交资格，并接受政府采购主管部门对我公司弄虚作假、违反公平和诚实信用原则做出的任何处理。</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bCs/>
          <w:sz w:val="24"/>
        </w:rPr>
      </w:pPr>
      <w:r>
        <w:rPr>
          <w:rFonts w:hint="eastAsia" w:ascii="宋体" w:hAnsi="宋体" w:cs="宋体"/>
          <w:bCs/>
          <w:sz w:val="24"/>
        </w:rPr>
        <w:t xml:space="preserve">如违背上述承诺，本公司</w:t>
      </w:r>
      <w:r>
        <w:rPr>
          <w:rFonts w:hint="eastAsia" w:ascii="宋体" w:hAnsi="宋体" w:cs="宋体"/>
          <w:sz w:val="24"/>
        </w:rPr>
        <w:t xml:space="preserve">（单位）</w:t>
      </w:r>
      <w:r>
        <w:rPr>
          <w:rFonts w:hint="eastAsia" w:ascii="宋体" w:hAnsi="宋体" w:cs="宋体"/>
          <w:bCs/>
          <w:sz w:val="24"/>
        </w:rPr>
        <w:t xml:space="preserve">将承担一切法律责任。</w:t>
      </w:r>
      <w:r/>
    </w:p>
    <w:p>
      <w:pPr>
        <w:ind w:firstLine="480"/>
        <w:spacing w:before="240" w:line="360" w:lineRule="auto"/>
        <w:rPr>
          <w:rFonts w:ascii="宋体" w:cs="宋体"/>
          <w:color w:val="000000"/>
          <w:sz w:val="24"/>
        </w:rPr>
      </w:pPr>
      <w:r>
        <w:rPr>
          <w:rFonts w:ascii="宋体" w:cs="宋体"/>
          <w:color w:val="000000"/>
          <w:sz w:val="24"/>
        </w:rPr>
      </w:r>
      <w:r/>
    </w:p>
    <w:p>
      <w:pPr>
        <w:ind w:firstLine="480"/>
        <w:spacing w:before="240" w:line="360" w:lineRule="auto"/>
        <w:rPr>
          <w:rFonts w:ascii="宋体" w:cs="宋体"/>
          <w:color w:val="000000"/>
          <w:sz w:val="24"/>
        </w:rPr>
      </w:pPr>
      <w:r>
        <w:rPr>
          <w:rFonts w:ascii="宋体" w:cs="宋体"/>
          <w:color w:val="000000"/>
          <w:sz w:val="24"/>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投标供应商（签章）：</w:t>
      </w:r>
      <w:r/>
    </w:p>
    <w:p>
      <w:pPr>
        <w:ind w:firstLine="3720"/>
        <w:spacing w:line="480" w:lineRule="auto"/>
        <w:rPr>
          <w:rFonts w:ascii="宋体" w:hAnsi="宋体"/>
          <w:bCs/>
          <w:color w:val="000000"/>
          <w:sz w:val="24"/>
        </w:rPr>
      </w:pPr>
      <w:r>
        <w:rPr>
          <w:rFonts w:hint="eastAsia" w:ascii="宋体" w:hAnsi="宋体"/>
          <w:bCs/>
          <w:color w:val="000000"/>
          <w:sz w:val="24"/>
        </w:rPr>
        <w:t xml:space="preserve">法定代表人或法定代表人授权代表（签章）：</w:t>
      </w:r>
      <w:r/>
    </w:p>
    <w:p>
      <w:pPr>
        <w:ind w:firstLine="3720"/>
        <w:spacing w:line="480" w:lineRule="auto"/>
        <w:rPr>
          <w:rFonts w:ascii="宋体" w:hAnsi="宋体"/>
          <w:bCs/>
          <w:sz w:val="24"/>
        </w:rPr>
      </w:pPr>
      <w:r>
        <w:rPr>
          <w:rFonts w:hint="eastAsia" w:ascii="宋体" w:hAnsi="宋体"/>
          <w:bCs/>
          <w:color w:val="000000"/>
          <w:sz w:val="24"/>
        </w:rPr>
        <w:t xml:space="preserve">日期：</w:t>
      </w:r>
      <w:r/>
    </w:p>
    <w:p>
      <w:pPr>
        <w:spacing w:before="240" w:line="360" w:lineRule="auto"/>
        <w:rPr>
          <w:rFonts w:ascii="宋体" w:cs="宋体"/>
          <w:color w:val="000000"/>
          <w:sz w:val="24"/>
        </w:rPr>
      </w:pPr>
      <w:r>
        <w:rPr>
          <w:rFonts w:hint="eastAsia" w:ascii="宋体" w:cs="宋体"/>
          <w:color w:val="000000"/>
          <w:sz w:val="24"/>
        </w:rPr>
        <w:t xml:space="preserve">          </w:t>
      </w:r>
      <w:r/>
    </w:p>
    <w:p>
      <w:pPr>
        <w:rPr>
          <w:rFonts w:ascii="宋体" w:cs="宋体"/>
          <w:color w:val="000000"/>
          <w:sz w:val="24"/>
        </w:rPr>
        <w:outlineLvl w:val="0"/>
      </w:pPr>
      <w:r>
        <w:rPr>
          <w:rFonts w:hint="eastAsia" w:ascii="宋体" w:cs="宋体"/>
          <w:color w:val="000000"/>
          <w:sz w:val="24"/>
        </w:rPr>
        <w:t xml:space="preserve">                                            </w:t>
      </w:r>
      <w:r/>
    </w:p>
    <w:p>
      <w:pPr>
        <w:pStyle w:val="713"/>
        <w:rPr>
          <w:rFonts w:ascii="宋体" w:cs="宋体"/>
          <w:color w:val="000000"/>
          <w:sz w:val="24"/>
        </w:rPr>
      </w:pPr>
      <w:r>
        <w:rPr>
          <w:rFonts w:ascii="宋体" w:cs="宋体"/>
          <w:color w:val="000000"/>
          <w:sz w:val="24"/>
        </w:rPr>
      </w:r>
      <w:r/>
    </w:p>
    <w:p>
      <w:pPr>
        <w:jc w:val="left"/>
        <w:widowControl/>
        <w:rPr>
          <w:rFonts w:ascii="宋体" w:hAnsi="宋体"/>
          <w:bCs/>
          <w:sz w:val="24"/>
        </w:rPr>
      </w:pPr>
      <w:r>
        <w:rPr>
          <w:rFonts w:ascii="宋体" w:hAnsi="宋体"/>
          <w:bCs/>
          <w:sz w:val="24"/>
        </w:rPr>
      </w:r>
      <w:r/>
    </w:p>
    <w:p>
      <w:pPr>
        <w:jc w:val="left"/>
        <w:widowControl/>
        <w:rPr>
          <w:rFonts w:ascii="宋体" w:hAnsi="宋体"/>
          <w:bCs/>
          <w:sz w:val="24"/>
        </w:rPr>
      </w:pPr>
      <w:r>
        <w:rPr>
          <w:rFonts w:hint="eastAsia" w:ascii="宋体" w:hAnsi="宋体"/>
          <w:bCs/>
          <w:sz w:val="24"/>
        </w:rPr>
        <w:t xml:space="preserve">（八）（投标供应商）中小企业声明函（格式）</w:t>
      </w:r>
      <w:r/>
    </w:p>
    <w:p>
      <w:pPr>
        <w:spacing w:line="580" w:lineRule="exact"/>
        <w:rPr>
          <w:rFonts w:ascii="宋体" w:hAnsi="宋体"/>
          <w:bCs/>
          <w:sz w:val="24"/>
        </w:rPr>
      </w:pPr>
      <w:r>
        <w:rPr>
          <w:rFonts w:ascii="宋体" w:hAnsi="宋体"/>
          <w:bCs/>
          <w:sz w:val="24"/>
        </w:rPr>
      </w:r>
      <w:r/>
    </w:p>
    <w:p>
      <w:pPr>
        <w:jc w:val="center"/>
        <w:spacing w:line="360" w:lineRule="auto"/>
        <w:rPr>
          <w:rFonts w:ascii="宋体" w:hAnsi="宋体" w:cs="宋体"/>
          <w:sz w:val="24"/>
        </w:rPr>
      </w:pPr>
      <w:r/>
      <w:bookmarkStart w:id="34" w:name="OLE_LINK13"/>
      <w:r/>
      <w:bookmarkStart w:id="35" w:name="OLE_LINK14"/>
      <w:r>
        <w:rPr>
          <w:rFonts w:hint="eastAsia" w:ascii="宋体" w:hAnsi="宋体" w:cs="宋体"/>
          <w:b/>
          <w:sz w:val="28"/>
          <w:szCs w:val="28"/>
        </w:rPr>
        <w:t xml:space="preserve">中小企业声明函（服务）</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w:t>
      </w:r>
      <w:r>
        <w:rPr>
          <w:rFonts w:ascii="宋体" w:hAnsi="宋体" w:cs="宋体"/>
          <w:sz w:val="24"/>
        </w:rPr>
        <w:t xml:space="preserve">2020﹞46 </w:t>
      </w:r>
      <w:r>
        <w:rPr>
          <w:rFonts w:hint="eastAsia" w:ascii="宋体" w:hAnsi="宋体" w:cs="宋体"/>
          <w:sz w:val="24"/>
        </w:rPr>
        <w:t xml:space="preserve">号）的规定，本公司</w:t>
      </w:r>
      <w:r>
        <w:rPr>
          <w:rFonts w:ascii="宋体" w:hAnsi="宋体"/>
          <w:bCs/>
          <w:sz w:val="24"/>
          <w:u w:val="single"/>
        </w:rPr>
        <w:t xml:space="preserve">（</w:t>
      </w:r>
      <w:r>
        <w:rPr>
          <w:rFonts w:hint="eastAsia" w:ascii="宋体" w:hAnsi="宋体"/>
          <w:bCs/>
          <w:sz w:val="24"/>
          <w:u w:val="single"/>
        </w:rPr>
        <w:t xml:space="preserve">投标供应商名称</w:t>
      </w:r>
      <w:r>
        <w:rPr>
          <w:rFonts w:ascii="宋体" w:hAnsi="宋体"/>
          <w:bCs/>
          <w:sz w:val="24"/>
          <w:u w:val="single"/>
        </w:rPr>
        <w:t xml:space="preserve">）</w:t>
      </w:r>
      <w:r>
        <w:rPr>
          <w:rFonts w:hint="eastAsia" w:ascii="宋体" w:hAnsi="宋体" w:cs="宋体"/>
          <w:sz w:val="24"/>
        </w:rPr>
        <w:t xml:space="preserve">参加</w:t>
      </w:r>
      <w:r>
        <w:rPr>
          <w:rFonts w:hint="eastAsia" w:ascii="宋体" w:hAnsi="宋体" w:cs="宋体"/>
          <w:sz w:val="24"/>
          <w:u w:val="single"/>
        </w:rPr>
        <w:t xml:space="preserve">（采购人单位名称）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ascii="宋体" w:hAnsi="宋体" w:cs="宋体"/>
          <w:sz w:val="24"/>
          <w:u w:val="single"/>
        </w:rPr>
        <w:t xml:space="preserve"> </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ascii="宋体" w:hAnsi="宋体" w:cs="宋体"/>
          <w:sz w:val="24"/>
          <w:u w:val="single"/>
        </w:rPr>
        <w:t xml:space="preserve"> </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left="600"/>
        <w:spacing w:line="360" w:lineRule="auto"/>
        <w:rPr>
          <w:rFonts w:ascii="宋体" w:hAnsi="宋体" w:cs="宋体"/>
          <w:sz w:val="24"/>
        </w:rPr>
      </w:pPr>
      <w:r>
        <w:rPr>
          <w:rFonts w:ascii="宋体" w:hAnsi="宋体" w:cs="宋体"/>
          <w:sz w:val="24"/>
        </w:rPr>
        <w:t xml:space="preserve"> …… </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w:t>
      </w:r>
      <w:r>
        <w:rPr>
          <w:rFonts w:ascii="宋体" w:hAnsi="宋体" w:cs="宋体"/>
          <w:sz w:val="24"/>
        </w:rPr>
        <w:t xml:space="preserve"> 为大企业的情形，也不存在与大企业的负责人为同一人的情形。 </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t xml:space="preserve"> </w:t>
      </w:r>
      <w:r/>
    </w:p>
    <w:p>
      <w:pPr>
        <w:ind w:firstLine="4800"/>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企业名称（签章）：</w:t>
      </w:r>
      <w:r/>
    </w:p>
    <w:p>
      <w:pPr>
        <w:ind w:firstLine="4800"/>
        <w:spacing w:line="360" w:lineRule="auto"/>
        <w:rPr>
          <w:rFonts w:ascii="宋体" w:hAnsi="宋体" w:cs="宋体"/>
          <w:bCs/>
          <w:sz w:val="24"/>
        </w:rPr>
      </w:pPr>
      <w:r>
        <w:rPr>
          <w:rFonts w:hint="eastAsia" w:ascii="宋体" w:hAnsi="宋体" w:cs="宋体"/>
          <w:bCs/>
          <w:sz w:val="24"/>
        </w:rPr>
        <w:t xml:space="preserve">日　　　　期：</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ascii="宋体" w:hAnsi="宋体" w:cs="宋体"/>
          <w:sz w:val="24"/>
        </w:rPr>
        <w:t xml:space="preserve">1、从业人员、营业收入、资产总额填报上一年度数据，无上一年度数据的新成立企业可不填报。</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b/>
          <w:bCs/>
          <w:sz w:val="24"/>
        </w:rPr>
        <w:t xml:space="preserve">中标、成交供应商的《中小企业声明函》将随中标、成交结果公告进行公示。</w:t>
      </w:r>
      <w:r>
        <w:rPr>
          <w:rFonts w:hint="eastAsia" w:ascii="宋体" w:hAnsi="宋体" w:cs="宋体"/>
          <w:sz w:val="24"/>
        </w:rPr>
        <w:t xml:space="preserve">供应商按照本办法规定提供声明函内容不实的，属于提供虚假材料谋取中标、成交，依照《中华人民共和国政府采购法》等国家有关规定追究相应责任。</w:t>
      </w:r>
      <w:bookmarkEnd w:id="34"/>
      <w:bookmarkEnd w:id="35"/>
      <w:r/>
    </w:p>
    <w:p>
      <w:pPr>
        <w:ind w:firstLine="480"/>
        <w:spacing w:line="360" w:lineRule="auto"/>
        <w:rPr>
          <w:rFonts w:ascii="宋体" w:hAnsi="宋体" w:cs="宋体"/>
          <w:bCs/>
          <w:sz w:val="24"/>
        </w:rPr>
      </w:pPr>
      <w:r>
        <w:rPr>
          <w:rFonts w:ascii="宋体" w:hAnsi="宋体" w:cs="宋体"/>
          <w:bCs/>
          <w:sz w:val="24"/>
        </w:rPr>
      </w:r>
      <w:r/>
    </w:p>
    <w:p>
      <w:pPr>
        <w:spacing w:line="360" w:lineRule="auto"/>
        <w:rPr>
          <w:rFonts w:ascii="宋体" w:hAnsi="宋体"/>
          <w:bCs/>
          <w:sz w:val="24"/>
        </w:rPr>
        <w:outlineLvl w:val="0"/>
      </w:pPr>
      <w:r>
        <w:rPr>
          <w:rFonts w:ascii="宋体" w:hAnsi="宋体"/>
          <w:bCs/>
          <w:sz w:val="24"/>
        </w:rPr>
      </w:r>
      <w:r/>
    </w:p>
    <w:p>
      <w:pPr>
        <w:spacing w:line="360" w:lineRule="auto"/>
        <w:rPr>
          <w:rFonts w:ascii="宋体" w:hAnsi="宋体"/>
          <w:bCs/>
          <w:sz w:val="24"/>
        </w:rPr>
        <w:outlineLvl w:val="0"/>
      </w:pPr>
      <w:r>
        <w:rPr>
          <w:rFonts w:ascii="宋体" w:hAnsi="宋体"/>
          <w:bCs/>
          <w:sz w:val="24"/>
        </w:rPr>
      </w:r>
      <w:r/>
    </w:p>
    <w:p>
      <w:pPr>
        <w:spacing w:line="360" w:lineRule="auto"/>
        <w:rPr>
          <w:rFonts w:ascii="宋体" w:hAnsi="宋体" w:cs="宋体"/>
          <w:b/>
          <w:sz w:val="24"/>
        </w:rPr>
        <w:outlineLvl w:val="0"/>
      </w:pPr>
      <w:r>
        <w:rPr>
          <w:rFonts w:ascii="宋体" w:hAnsi="宋体" w:cs="宋体"/>
          <w:b/>
          <w:sz w:val="24"/>
        </w:rPr>
      </w:r>
      <w:r/>
    </w:p>
    <w:p>
      <w:pPr>
        <w:spacing w:line="360" w:lineRule="auto"/>
        <w:rPr>
          <w:rFonts w:ascii="宋体" w:hAnsi="宋体" w:cs="宋体"/>
          <w:b/>
          <w:sz w:val="24"/>
        </w:rPr>
        <w:outlineLvl w:val="0"/>
      </w:pPr>
      <w:r>
        <w:rPr>
          <w:rFonts w:hint="eastAsia" w:ascii="宋体" w:hAnsi="宋体" w:cs="宋体"/>
          <w:b/>
          <w:sz w:val="24"/>
        </w:rPr>
        <w:t xml:space="preserve">监狱、戒毒企业证明文件：</w:t>
      </w:r>
      <w:r/>
    </w:p>
    <w:p>
      <w:pPr>
        <w:rPr>
          <w:rFonts w:ascii="宋体" w:hAnsi="宋体" w:cs="宋体"/>
          <w:bCs/>
          <w:sz w:val="24"/>
        </w:rPr>
      </w:pPr>
      <w:r/>
      <w:bookmarkStart w:id="36" w:name="_Toc101"/>
      <w:r/>
      <w:bookmarkStart w:id="37" w:name="_Toc9327"/>
      <w:r/>
      <w:bookmarkStart w:id="38" w:name="_Toc11232"/>
      <w:r/>
      <w:bookmarkStart w:id="39" w:name="_Toc28018"/>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
          <w:sz w:val="24"/>
        </w:rPr>
      </w:pPr>
      <w:r>
        <w:rPr>
          <w:rFonts w:hint="eastAsia" w:ascii="宋体" w:hAnsi="宋体" w:cs="宋体"/>
          <w:b/>
          <w:sz w:val="24"/>
        </w:rPr>
        <w:t xml:space="preserve">残疾人福利性单位声明函</w:t>
      </w:r>
      <w:bookmarkEnd w:id="36"/>
      <w:r/>
      <w:bookmarkEnd w:id="37"/>
      <w:r/>
      <w:bookmarkEnd w:id="38"/>
      <w:r/>
      <w:bookmarkEnd w:id="39"/>
      <w:r>
        <w:rPr>
          <w:rFonts w:hint="eastAsia" w:ascii="宋体" w:hAnsi="宋体" w:cs="宋体"/>
          <w:b/>
          <w:sz w:val="24"/>
        </w:rPr>
        <w:t xml:space="preserve">：</w:t>
      </w:r>
      <w:r/>
    </w:p>
    <w:p>
      <w:pPr>
        <w:ind w:firstLine="504"/>
        <w:jc w:val="center"/>
        <w:spacing w:line="360" w:lineRule="auto"/>
        <w:tabs>
          <w:tab w:val="left" w:pos="6300" w:leader="none"/>
        </w:tabs>
        <w:rPr>
          <w:rFonts w:ascii="宋体" w:hAnsi="宋体" w:cs="宋体"/>
          <w:spacing w:val="6"/>
          <w:sz w:val="24"/>
        </w:rPr>
        <w:outlineLvl w:val="0"/>
      </w:pPr>
      <w:r/>
      <w:bookmarkStart w:id="40" w:name="_Toc6679"/>
      <w:r/>
      <w:bookmarkStart w:id="41" w:name="_Toc11900"/>
      <w:r/>
      <w:bookmarkStart w:id="42" w:name="_Toc17445"/>
      <w:r/>
      <w:bookmarkStart w:id="43" w:name="_Toc31151"/>
      <w:r/>
      <w:r/>
    </w:p>
    <w:p>
      <w:pPr>
        <w:ind w:firstLine="504"/>
        <w:jc w:val="center"/>
        <w:spacing w:line="360" w:lineRule="auto"/>
        <w:tabs>
          <w:tab w:val="left" w:pos="6300" w:leader="none"/>
        </w:tabs>
        <w:rPr>
          <w:rFonts w:ascii="宋体" w:hAnsi="宋体" w:cs="宋体"/>
          <w:spacing w:val="6"/>
          <w:sz w:val="24"/>
        </w:rPr>
        <w:outlineLvl w:val="0"/>
      </w:pPr>
      <w:r>
        <w:rPr>
          <w:rFonts w:hint="eastAsia" w:ascii="宋体" w:hAnsi="宋体" w:cs="宋体"/>
          <w:spacing w:val="6"/>
          <w:sz w:val="24"/>
        </w:rPr>
        <w:t xml:space="preserve">残疾人福利性单位声明函</w:t>
      </w:r>
      <w:bookmarkEnd w:id="40"/>
      <w:r/>
      <w:bookmarkEnd w:id="41"/>
      <w:r/>
      <w:bookmarkEnd w:id="42"/>
      <w:r/>
      <w:bookmarkEnd w:id="43"/>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本单位郑重声明，根据《财政部</w:t>
      </w:r>
      <w:r>
        <w:rPr>
          <w:rFonts w:ascii="宋体" w:hAnsi="宋体" w:cs="宋体"/>
          <w:spacing w:val="6"/>
          <w:sz w:val="24"/>
        </w:rPr>
        <w:t xml:space="preserve"> </w:t>
      </w:r>
      <w:r>
        <w:rPr>
          <w:rFonts w:hint="eastAsia" w:ascii="宋体" w:hAnsi="宋体" w:cs="宋体"/>
          <w:spacing w:val="6"/>
          <w:sz w:val="24"/>
        </w:rPr>
        <w:t xml:space="preserve">民政部</w:t>
      </w:r>
      <w:r>
        <w:rPr>
          <w:rFonts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bookmarkStart w:id="44" w:name="hmcheck_f41642b5601c4fbf896511013ee597a3"/>
      <w:r>
        <w:rPr>
          <w:rFonts w:hint="eastAsia" w:ascii="宋体" w:hAnsi="宋体" w:cs="宋体"/>
          <w:spacing w:val="6"/>
          <w:sz w:val="24"/>
        </w:rPr>
        <w:t xml:space="preserve">〔2017〕141号</w:t>
      </w:r>
      <w:bookmarkEnd w:id="44"/>
      <w:r>
        <w:rPr>
          <w:rFonts w:ascii="宋体" w:hAnsi="宋体" w:cs="宋体"/>
          <w:spacing w:val="6"/>
          <w:sz w:val="24"/>
        </w:rPr>
        <w:t xml:space="preserve">）的规定，本单位为符合条件的残疾人福利性单位，且本单位参加</w:t>
      </w:r>
      <w:r>
        <w:rPr>
          <w:rFonts w:hint="eastAsia" w:ascii="宋体" w:hAnsi="宋体"/>
          <w:bCs/>
          <w:sz w:val="24"/>
        </w:rPr>
        <w:t xml:space="preserve">______</w:t>
      </w:r>
      <w:r>
        <w:rPr>
          <w:rFonts w:ascii="宋体" w:hAnsi="宋体" w:cs="宋体"/>
          <w:spacing w:val="6"/>
          <w:sz w:val="24"/>
        </w:rPr>
        <w:t xml:space="preserve">单位的</w:t>
      </w:r>
      <w:r>
        <w:rPr>
          <w:rFonts w:hint="eastAsia" w:ascii="宋体" w:hAnsi="宋体"/>
          <w:bCs/>
          <w:sz w:val="24"/>
        </w:rPr>
        <w:t xml:space="preserve">______</w:t>
      </w:r>
      <w:r>
        <w:rPr>
          <w:rFonts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spacing w:line="360" w:lineRule="auto"/>
        <w:tabs>
          <w:tab w:val="left" w:pos="6300" w:leader="none"/>
        </w:tabs>
        <w:rPr>
          <w:rFonts w:ascii="宋体" w:hAnsi="宋体" w:cs="宋体"/>
          <w:spacing w:val="6"/>
          <w:sz w:val="24"/>
        </w:rPr>
      </w:pPr>
      <w:r>
        <w:rPr>
          <w:rFonts w:ascii="宋体" w:hAnsi="宋体" w:cs="宋体"/>
          <w:spacing w:val="6"/>
          <w:sz w:val="24"/>
        </w:rPr>
      </w:r>
      <w:r/>
    </w:p>
    <w:p>
      <w:pPr>
        <w:ind w:firstLine="504"/>
        <w:spacing w:line="360" w:lineRule="auto"/>
        <w:tabs>
          <w:tab w:val="left" w:pos="6300" w:leader="none"/>
        </w:tabs>
        <w:rPr>
          <w:rFonts w:ascii="宋体" w:hAnsi="宋体" w:cs="宋体"/>
          <w:spacing w:val="6"/>
          <w:sz w:val="24"/>
        </w:rPr>
      </w:pPr>
      <w:r>
        <w:rPr>
          <w:rFonts w:ascii="宋体" w:hAnsi="宋体" w:cs="宋体"/>
          <w:spacing w:val="6"/>
          <w:sz w:val="24"/>
        </w:rPr>
        <w:t xml:space="preserve">                                         供应商名称（</w:t>
      </w:r>
      <w:r>
        <w:rPr>
          <w:rFonts w:hint="eastAsia" w:ascii="宋体" w:hAnsi="宋体" w:cs="宋体"/>
          <w:spacing w:val="6"/>
          <w:sz w:val="24"/>
        </w:rPr>
        <w:t xml:space="preserve">签</w:t>
      </w:r>
      <w:r>
        <w:rPr>
          <w:rFonts w:ascii="宋体" w:hAnsi="宋体" w:cs="宋体"/>
          <w:spacing w:val="6"/>
          <w:sz w:val="24"/>
        </w:rPr>
        <w:t xml:space="preserve">章）：</w:t>
      </w:r>
      <w:r/>
    </w:p>
    <w:p>
      <w:pPr>
        <w:ind w:firstLine="570"/>
        <w:spacing w:line="360" w:lineRule="auto"/>
        <w:tabs>
          <w:tab w:val="left" w:pos="6300" w:leader="none"/>
        </w:tabs>
        <w:rPr>
          <w:rFonts w:ascii="宋体" w:hAnsi="宋体" w:cs="宋体"/>
          <w:spacing w:val="6"/>
          <w:sz w:val="24"/>
        </w:rPr>
      </w:pPr>
      <w:r>
        <w:rPr>
          <w:rFonts w:ascii="宋体" w:hAnsi="宋体" w:cs="宋体"/>
          <w:spacing w:val="6"/>
          <w:sz w:val="24"/>
        </w:rPr>
        <w:t xml:space="preserve">                                             日  期：</w:t>
      </w:r>
      <w:r/>
    </w:p>
    <w:p>
      <w:pPr>
        <w:spacing w:line="360" w:lineRule="auto"/>
        <w:rPr>
          <w:rFonts w:ascii="宋体" w:hAnsi="宋体" w:cs="宋体"/>
          <w:b/>
          <w:sz w:val="24"/>
        </w:rPr>
      </w:pPr>
      <w:r>
        <w:rPr>
          <w:rFonts w:ascii="宋体" w:hAnsi="宋体" w:cs="宋体"/>
          <w:b/>
          <w:sz w:val="24"/>
        </w:rPr>
      </w:r>
      <w:r/>
    </w:p>
    <w:p>
      <w:pPr>
        <w:pStyle w:val="714"/>
        <w:rPr>
          <w:rFonts w:ascii="宋体" w:cs="宋体"/>
          <w:color w:val="000000"/>
          <w:sz w:val="24"/>
        </w:rPr>
      </w:pPr>
      <w:r>
        <w:rPr>
          <w:rFonts w:ascii="宋体" w:cs="宋体"/>
          <w:color w:val="000000"/>
          <w:sz w:val="24"/>
        </w:rPr>
      </w:r>
      <w:r/>
    </w:p>
    <w:p>
      <w:pPr>
        <w:pStyle w:val="715"/>
        <w:rPr>
          <w:rFonts w:cs="宋体"/>
          <w:color w:val="000000"/>
        </w:rPr>
      </w:pPr>
      <w:r>
        <w:rPr>
          <w:rFonts w:cs="宋体"/>
          <w:color w:val="000000"/>
        </w:rPr>
      </w:r>
      <w:r/>
    </w:p>
    <w:p>
      <w:pPr>
        <w:rPr>
          <w:rFonts w:ascii="宋体" w:cs="宋体"/>
          <w:color w:val="000000"/>
          <w:sz w:val="24"/>
        </w:rPr>
      </w:pPr>
      <w:r>
        <w:rPr>
          <w:rFonts w:ascii="宋体" w:cs="宋体"/>
          <w:color w:val="000000"/>
          <w:sz w:val="24"/>
        </w:rPr>
      </w:r>
      <w:r/>
    </w:p>
    <w:p>
      <w:pPr>
        <w:pStyle w:val="713"/>
      </w:p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sz w:val="24"/>
        </w:rPr>
        <w:outlineLvl w:val="0"/>
      </w:pPr>
      <w:r>
        <w:rPr>
          <w:rFonts w:hint="eastAsia" w:ascii="宋体" w:hAnsi="宋体"/>
          <w:bCs/>
          <w:sz w:val="24"/>
        </w:rPr>
        <w:t xml:space="preserve">（九）投标供应商拟投入本项目人员一览表（格式）</w:t>
      </w:r>
      <w:r/>
    </w:p>
    <w:p>
      <w:r/>
      <w:r/>
    </w:p>
    <w:p>
      <w:pPr>
        <w:jc w:val="center"/>
        <w:spacing w:line="360" w:lineRule="auto"/>
        <w:rPr>
          <w:rFonts w:ascii="宋体" w:hAnsi="宋体"/>
          <w:b/>
          <w:sz w:val="28"/>
          <w:szCs w:val="28"/>
        </w:rPr>
      </w:pPr>
      <w:r>
        <w:rPr>
          <w:rFonts w:hint="eastAsia" w:ascii="宋体" w:hAnsi="宋体"/>
          <w:b/>
          <w:sz w:val="28"/>
          <w:szCs w:val="28"/>
        </w:rPr>
        <w:t xml:space="preserve">投标供应商拟投入本项目人员一览表</w:t>
      </w:r>
      <w:r/>
    </w:p>
    <w:p>
      <w:pPr>
        <w:rPr>
          <w:sz w:val="24"/>
          <w:szCs w:val="22"/>
        </w:rPr>
      </w:pPr>
      <w:r>
        <w:rPr>
          <w:rFonts w:hint="eastAsia"/>
          <w:sz w:val="24"/>
          <w:szCs w:val="22"/>
        </w:rPr>
        <w:t xml:space="preserve">                              </w:t>
      </w:r>
      <w:r/>
    </w:p>
    <w:p>
      <w:pPr>
        <w:rPr>
          <w:sz w:val="24"/>
          <w:szCs w:val="22"/>
        </w:rPr>
      </w:pPr>
      <w:r>
        <w:rPr>
          <w:rFonts w:hint="eastAsia"/>
          <w:sz w:val="24"/>
          <w:szCs w:val="22"/>
        </w:rPr>
        <w:t xml:space="preserve">采购项目编号：</w:t>
      </w:r>
      <w:r>
        <w:rPr>
          <w:rFonts w:hint="eastAsia"/>
          <w:color w:val="000000"/>
          <w:sz w:val="24"/>
          <w:szCs w:val="22"/>
          <w:lang w:eastAsia="zh-CN"/>
        </w:rPr>
        <w:t xml:space="preserve">JSZC-320200-JSHP-G2025-0042</w:t>
      </w:r>
      <w:r>
        <w:rPr>
          <w:rFonts w:hint="eastAsia"/>
          <w:color w:val="000000"/>
          <w:sz w:val="24"/>
          <w:szCs w:val="22"/>
        </w:rPr>
        <w:t xml:space="preserve"> </w:t>
      </w:r>
      <w:r/>
    </w:p>
    <w:tbl>
      <w:tblPr>
        <w:tblStyle w:val="679"/>
        <w:tblpPr w:horzAnchor="page" w:tblpX="1188" w:vertAnchor="text" w:tblpY="259" w:leftFromText="180" w:topFromText="0" w:rightFromText="180" w:bottomFromText="0"/>
        <w:tblW w:w="995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942"/>
        <w:gridCol w:w="1539"/>
        <w:gridCol w:w="2858"/>
        <w:gridCol w:w="2760"/>
      </w:tblGrid>
      <w:tr>
        <w:trPr>
          <w:trHeight w:val="510"/>
        </w:trPr>
        <w:tc>
          <w:tcPr>
            <w:tcW w:w="85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1942"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539" w:type="dxa"/>
            <w:vAlign w:val="center"/>
            <w:textDirection w:val="lrTb"/>
            <w:noWrap w:val="false"/>
          </w:tcPr>
          <w:p>
            <w:pPr>
              <w:jc w:val="center"/>
              <w:rPr>
                <w:rFonts w:ascii="宋体" w:hAnsi="宋体"/>
                <w:sz w:val="24"/>
              </w:rPr>
            </w:pPr>
            <w:r>
              <w:rPr>
                <w:rFonts w:hint="eastAsia" w:ascii="宋体" w:hAnsi="宋体"/>
                <w:sz w:val="24"/>
              </w:rPr>
              <w:t xml:space="preserve">职称</w:t>
            </w:r>
            <w:r/>
          </w:p>
        </w:tc>
        <w:tc>
          <w:tcPr>
            <w:tcW w:w="2858" w:type="dxa"/>
            <w:vAlign w:val="center"/>
            <w:textDirection w:val="lrTb"/>
            <w:noWrap w:val="false"/>
          </w:tcPr>
          <w:p>
            <w:pPr>
              <w:jc w:val="center"/>
              <w:rPr>
                <w:rFonts w:ascii="宋体" w:hAnsi="宋体"/>
                <w:sz w:val="24"/>
              </w:rPr>
            </w:pPr>
            <w:r>
              <w:rPr>
                <w:rFonts w:hint="eastAsia" w:ascii="宋体" w:hAnsi="宋体"/>
                <w:sz w:val="24"/>
              </w:rPr>
              <w:t xml:space="preserve">证书号/身份证号</w:t>
            </w:r>
            <w:r/>
          </w:p>
        </w:tc>
        <w:tc>
          <w:tcPr>
            <w:tcW w:w="2760" w:type="dxa"/>
            <w:vAlign w:val="center"/>
            <w:textDirection w:val="lrTb"/>
            <w:noWrap w:val="false"/>
          </w:tcPr>
          <w:p>
            <w:pPr>
              <w:jc w:val="center"/>
              <w:rPr>
                <w:rFonts w:ascii="宋体" w:hAnsi="宋体"/>
                <w:sz w:val="24"/>
              </w:rPr>
            </w:pPr>
            <w:r>
              <w:rPr>
                <w:rFonts w:hint="eastAsia" w:ascii="宋体" w:hAnsi="宋体"/>
                <w:spacing w:val="-10"/>
                <w:sz w:val="24"/>
              </w:rPr>
              <w:t xml:space="preserve">在本项目中担任职务</w:t>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t xml:space="preserve">1</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ascii="宋体" w:hAnsi="宋体"/>
                <w:sz w:val="24"/>
              </w:rPr>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t xml:space="preserve">2</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ascii="宋体" w:hAnsi="宋体"/>
                <w:sz w:val="24"/>
              </w:rPr>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t xml:space="preserve">3</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ascii="宋体" w:hAnsi="宋体"/>
                <w:sz w:val="24"/>
              </w:rPr>
            </w:r>
            <w:r/>
          </w:p>
        </w:tc>
      </w:tr>
      <w:tr>
        <w:trPr>
          <w:trHeight w:val="510"/>
        </w:trPr>
        <w:tc>
          <w:tcPr>
            <w:tcW w:w="851"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bookmarkStart w:id="45" w:name="_Toc37328759"/>
            <w:r/>
            <w:bookmarkStart w:id="46" w:name="_Toc37322910"/>
            <w:r/>
            <w:bookmarkStart w:id="47" w:name="_Toc116946362"/>
            <w:r/>
            <w:bookmarkStart w:id="48" w:name="_Toc98277382"/>
            <w:r>
              <w:rPr>
                <w:rFonts w:hint="eastAsia" w:ascii="宋体" w:hAnsi="宋体"/>
                <w:bCs/>
                <w:sz w:val="24"/>
              </w:rPr>
              <w:t xml:space="preserve">……</w:t>
            </w:r>
            <w:bookmarkEnd w:id="45"/>
            <w:r/>
            <w:bookmarkEnd w:id="46"/>
            <w:r/>
            <w:bookmarkEnd w:id="47"/>
            <w:r/>
            <w:bookmarkEnd w:id="48"/>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ascii="宋体" w:hAnsi="宋体"/>
                <w:sz w:val="24"/>
              </w:rPr>
            </w:r>
            <w:r/>
          </w:p>
        </w:tc>
      </w:tr>
    </w:tbl>
    <w:p>
      <w:pPr>
        <w:rPr>
          <w:sz w:val="24"/>
          <w:szCs w:val="22"/>
        </w:rPr>
      </w:pPr>
      <w:r>
        <w:rPr>
          <w:sz w:val="24"/>
          <w:szCs w:val="22"/>
        </w:rPr>
      </w:r>
      <w:r/>
    </w:p>
    <w:p>
      <w:r/>
      <w:r/>
    </w:p>
    <w:p>
      <w:r/>
      <w:r/>
    </w:p>
    <w:p>
      <w:r>
        <w:rPr>
          <w:rFonts w:hint="eastAsia" w:ascii="宋体" w:hAnsi="宋体"/>
          <w:b/>
          <w:bCs/>
          <w:color w:val="000000"/>
          <w:sz w:val="24"/>
        </w:rPr>
        <w:t xml:space="preserve">投标供应商（签章）：</w:t>
      </w:r>
      <w:r/>
    </w:p>
    <w:p>
      <w:pPr>
        <w:rPr>
          <w:rFonts w:ascii="宋体" w:hAnsi="宋体"/>
          <w:b/>
          <w:bCs/>
          <w:sz w:val="24"/>
        </w:rPr>
      </w:pPr>
      <w:r>
        <w:rPr>
          <w:rFonts w:hint="eastAsia" w:ascii="宋体" w:hAnsi="宋体"/>
          <w:b/>
          <w:bCs/>
          <w:color w:val="000000"/>
          <w:sz w:val="24"/>
        </w:rPr>
        <w:t xml:space="preserve">法定代表人或法定代表人授权代表（签章）：</w:t>
      </w:r>
      <w:r/>
    </w:p>
    <w:p>
      <w:r/>
      <w:r/>
    </w:p>
    <w:p>
      <w:r/>
      <w:r/>
    </w:p>
    <w:p>
      <w:pPr>
        <w:spacing w:line="360" w:lineRule="auto"/>
        <w:rPr>
          <w:sz w:val="24"/>
          <w:szCs w:val="22"/>
        </w:rPr>
      </w:pPr>
      <w:r>
        <w:rPr>
          <w:rFonts w:hint="eastAsia"/>
          <w:sz w:val="24"/>
          <w:szCs w:val="22"/>
        </w:rPr>
        <w:t xml:space="preserve">注：1.上表如需要自行延长。</w:t>
      </w:r>
      <w:r/>
    </w:p>
    <w:p>
      <w:pPr>
        <w:jc w:val="center"/>
        <w:spacing w:line="360" w:lineRule="auto"/>
        <w:rPr>
          <w:rFonts w:ascii="宋体" w:hAnsi="宋体"/>
          <w:b/>
          <w:bCs/>
          <w:color w:val="000000"/>
          <w:sz w:val="30"/>
          <w:szCs w:val="30"/>
        </w:rPr>
        <w:outlineLvl w:val="0"/>
      </w:pPr>
      <w:r>
        <w:rPr>
          <w:rFonts w:hint="eastAsia"/>
          <w:sz w:val="24"/>
          <w:szCs w:val="22"/>
        </w:rPr>
        <w:t xml:space="preserve">2.上表内</w:t>
      </w:r>
      <w:bookmarkStart w:id="49" w:name="hmcheck_1a7a23c0f28143e68a2f53845fd7a2cd"/>
      <w:r>
        <w:rPr>
          <w:rFonts w:hint="eastAsia"/>
          <w:sz w:val="24"/>
          <w:szCs w:val="22"/>
        </w:rPr>
        <w:t xml:space="preserve">容须</w:t>
      </w:r>
      <w:bookmarkEnd w:id="49"/>
      <w:r>
        <w:rPr>
          <w:rFonts w:hint="eastAsia"/>
          <w:sz w:val="24"/>
          <w:szCs w:val="22"/>
        </w:rPr>
        <w:t xml:space="preserve">提供人员证书扫描件作为填列证明材料，证明材料请附在本表之后。</w:t>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b/>
          <w:sz w:val="28"/>
          <w:szCs w:val="28"/>
        </w:rPr>
      </w:pPr>
      <w:r>
        <w:rPr>
          <w:b/>
          <w:sz w:val="28"/>
          <w:szCs w:val="28"/>
        </w:rPr>
      </w:r>
      <w:r/>
    </w:p>
    <w:p>
      <w:pPr>
        <w:jc w:val="center"/>
        <w:spacing w:line="360" w:lineRule="auto"/>
        <w:rPr>
          <w:b/>
          <w:sz w:val="28"/>
          <w:szCs w:val="28"/>
        </w:rPr>
      </w:pPr>
      <w:r>
        <w:rPr>
          <w:b/>
          <w:sz w:val="28"/>
          <w:szCs w:val="28"/>
        </w:rPr>
      </w:r>
      <w:r/>
    </w:p>
    <w:p>
      <w:pPr>
        <w:jc w:val="center"/>
        <w:spacing w:line="360" w:lineRule="auto"/>
        <w:rPr>
          <w:b/>
          <w:sz w:val="28"/>
          <w:szCs w:val="28"/>
        </w:rPr>
      </w:pPr>
      <w:r>
        <w:rPr>
          <w:b/>
          <w:sz w:val="28"/>
          <w:szCs w:val="28"/>
        </w:rPr>
      </w:r>
      <w:r/>
    </w:p>
    <w:p>
      <w:pPr>
        <w:jc w:val="center"/>
        <w:spacing w:line="360" w:lineRule="auto"/>
        <w:rPr>
          <w:b/>
          <w:sz w:val="28"/>
          <w:szCs w:val="28"/>
        </w:rPr>
      </w:pPr>
      <w:r>
        <w:rPr>
          <w:b/>
          <w:sz w:val="28"/>
          <w:szCs w:val="28"/>
        </w:rPr>
      </w:r>
      <w:bookmarkEnd w:id="33"/>
      <w:r/>
    </w:p>
    <w:p>
      <w:pPr>
        <w:rPr>
          <w:rFonts w:ascii="宋体" w:hAnsi="宋体"/>
          <w:sz w:val="24"/>
        </w:rPr>
        <w:outlineLvl w:val="0"/>
      </w:pPr>
      <w:r>
        <w:rPr>
          <w:rFonts w:ascii="宋体" w:hAnsi="宋体"/>
          <w:sz w:val="24"/>
        </w:rPr>
      </w:r>
      <w:r/>
    </w:p>
    <w:p>
      <w:pPr>
        <w:jc w:val="left"/>
        <w:pageBreakBefore/>
        <w:rPr>
          <w:rFonts w:ascii="宋体" w:hAnsi="宋体"/>
          <w:bCs/>
          <w:sz w:val="24"/>
        </w:rPr>
        <w:outlineLvl w:val="0"/>
      </w:pPr>
      <w:r/>
      <w:bookmarkStart w:id="50" w:name="_Toc36414932"/>
      <w:r>
        <w:rPr>
          <w:rFonts w:hint="eastAsia" w:ascii="宋体" w:hAnsi="宋体"/>
          <w:bCs/>
          <w:sz w:val="24"/>
        </w:rPr>
        <w:t xml:space="preserve">（十）</w:t>
      </w:r>
      <w:bookmarkEnd w:id="50"/>
      <w:r>
        <w:rPr>
          <w:rFonts w:hint="eastAsia" w:ascii="宋体" w:hAnsi="宋体"/>
          <w:bCs/>
          <w:sz w:val="24"/>
        </w:rPr>
        <w:t xml:space="preserve">同类业绩一览表（格式）</w:t>
      </w:r>
      <w:r/>
    </w:p>
    <w:p>
      <w:pPr>
        <w:jc w:val="center"/>
        <w:spacing w:line="360" w:lineRule="auto"/>
        <w:rPr>
          <w:rFonts w:ascii="宋体" w:hAnsi="宋体"/>
          <w:b/>
          <w:sz w:val="28"/>
          <w:szCs w:val="28"/>
        </w:rPr>
      </w:pPr>
      <w:r>
        <w:rPr>
          <w:rFonts w:hint="eastAsia" w:ascii="宋体" w:hAnsi="宋体"/>
          <w:b/>
          <w:sz w:val="28"/>
          <w:szCs w:val="28"/>
        </w:rPr>
        <w:t xml:space="preserve">同类业绩一览表</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561"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ascii="宋体" w:hAnsi="宋体" w:cs="宋体"/>
                <w:sz w:val="24"/>
              </w:rPr>
            </w:pPr>
            <w:r>
              <w:rPr>
                <w:rFonts w:hint="eastAsia" w:ascii="宋体" w:hAnsi="宋体" w:cs="宋体"/>
                <w:sz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业主单位</w:t>
            </w:r>
            <w:r/>
          </w:p>
        </w:tc>
        <w:tc>
          <w:tcPr>
            <w:tcW w:w="2347"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0"/>
        <w:spacing w:line="460" w:lineRule="exact"/>
        <w:rPr>
          <w:bCs/>
          <w:sz w:val="28"/>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rPr>
          <w:bCs/>
          <w:sz w:val="28"/>
        </w:rPr>
      </w:pPr>
      <w:r>
        <w:rPr>
          <w:bCs/>
          <w:sz w:val="28"/>
        </w:rPr>
      </w:r>
      <w:r/>
    </w:p>
    <w:p>
      <w:pPr>
        <w:ind w:firstLine="549"/>
        <w:spacing w:line="460" w:lineRule="exact"/>
        <w:rPr>
          <w:bCs/>
          <w:sz w:val="28"/>
        </w:rPr>
      </w:pPr>
      <w:r>
        <w:rPr>
          <w:bCs/>
          <w:sz w:val="28"/>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投标供应商（签章）：</w:t>
      </w:r>
      <w:r/>
    </w:p>
    <w:p>
      <w:pPr>
        <w:ind w:firstLine="1262"/>
        <w:spacing w:line="480" w:lineRule="auto"/>
        <w:rPr>
          <w:rFonts w:ascii="宋体" w:hAnsi="宋体"/>
          <w:bCs/>
          <w:sz w:val="24"/>
        </w:rPr>
      </w:pPr>
      <w:r>
        <w:rPr>
          <w:rFonts w:hint="eastAsia" w:ascii="宋体" w:hAnsi="宋体"/>
          <w:bCs/>
          <w:color w:val="000000"/>
          <w:sz w:val="24"/>
        </w:rPr>
        <w:t xml:space="preserve">法定代表人或法定代表人授权代表（签章）：</w:t>
      </w:r>
      <w:r/>
    </w:p>
    <w:p>
      <w:pPr>
        <w:ind w:firstLine="2880"/>
        <w:spacing w:line="360" w:lineRule="auto"/>
        <w:rPr>
          <w:rFonts w:ascii="宋体" w:hAnsi="宋体"/>
          <w:bCs/>
          <w:sz w:val="24"/>
        </w:rPr>
      </w:pPr>
      <w:r>
        <w:rPr>
          <w:rFonts w:hint="eastAsia" w:ascii="宋体" w:hAnsi="宋体"/>
          <w:bCs/>
          <w:sz w:val="24"/>
        </w:rPr>
        <w:t xml:space="preserve">日期：    年  月   日</w:t>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ind w:right="480" w:firstLine="480"/>
        <w:jc w:val="center"/>
        <w:spacing w:before="240" w:line="360" w:lineRule="auto"/>
        <w:rPr>
          <w:rFonts w:ascii="宋体" w:cs="宋体"/>
          <w:color w:val="000000"/>
          <w:sz w:val="24"/>
        </w:rPr>
      </w:pPr>
      <w:r>
        <w:rPr>
          <w:rFonts w:hint="eastAsia" w:ascii="宋体" w:cs="宋体"/>
          <w:color w:val="000000"/>
          <w:sz w:val="24"/>
        </w:rPr>
        <w:t xml:space="preserve"> </w:t>
      </w:r>
      <w:r/>
    </w:p>
    <w:p>
      <w:pPr>
        <w:ind w:firstLine="4560"/>
        <w:spacing w:line="580" w:lineRule="exact"/>
        <w:rPr>
          <w:sz w:val="24"/>
          <w:szCs w:val="28"/>
          <w:u w:val="single"/>
        </w:rPr>
      </w:pPr>
      <w:r>
        <w:rPr>
          <w:sz w:val="24"/>
          <w:szCs w:val="28"/>
          <w:u w:val="single"/>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ind w:firstLine="470"/>
        <w:spacing w:line="460" w:lineRule="exact"/>
        <w:rPr>
          <w:bCs/>
          <w:sz w:val="24"/>
          <w:szCs w:val="22"/>
        </w:rPr>
      </w:pPr>
      <w:r>
        <w:rPr>
          <w:bCs/>
          <w:sz w:val="24"/>
          <w:szCs w:val="22"/>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jc w:val="center"/>
        <w:spacing w:before="100" w:beforeAutospacing="1" w:after="100" w:afterAutospacing="1"/>
        <w:widowControl/>
        <w:rPr>
          <w:rFonts w:hint="eastAsia" w:ascii="_5b8b_4f53" w:hAnsi="_5b8b_4f53" w:cs="宋体"/>
          <w:b/>
          <w:bCs/>
          <w:spacing w:val="-10"/>
          <w:sz w:val="18"/>
          <w:szCs w:val="18"/>
        </w:rPr>
      </w:pPr>
      <w:r>
        <w:rPr>
          <w:sz w:val="24"/>
          <w:szCs w:val="28"/>
        </w:rPr>
        <w:br w:type="page" w:clear="all"/>
      </w:r>
      <w:r/>
    </w:p>
    <w:p>
      <w:pPr>
        <w:jc w:val="left"/>
        <w:pageBreakBefore/>
        <w:rPr>
          <w:rFonts w:ascii="宋体" w:hAnsi="宋体"/>
          <w:bCs/>
          <w:sz w:val="24"/>
        </w:rPr>
        <w:outlineLvl w:val="0"/>
      </w:pPr>
      <w:r>
        <w:rPr>
          <w:rFonts w:hint="eastAsia" w:ascii="宋体" w:hAnsi="宋体"/>
          <w:bCs/>
          <w:sz w:val="24"/>
        </w:rPr>
        <w:t xml:space="preserve">（十一）投标供应商情况表（格式）</w:t>
      </w:r>
      <w:r/>
    </w:p>
    <w:p>
      <w:pPr>
        <w:pStyle w:val="866"/>
        <w:ind w:firstLine="0"/>
        <w:jc w:val="center"/>
        <w:rPr>
          <w:rFonts w:ascii="宋体"/>
          <w:b/>
          <w:szCs w:val="21"/>
        </w:rPr>
      </w:pPr>
      <w:r>
        <w:rPr>
          <w:rFonts w:hint="eastAsia" w:ascii="宋体" w:hAnsi="宋体"/>
          <w:b/>
          <w:sz w:val="28"/>
          <w:szCs w:val="28"/>
        </w:rPr>
        <w:t xml:space="preserve">投标供应商情况表</w:t>
      </w:r>
      <w:r/>
    </w:p>
    <w:p>
      <w:pPr>
        <w:ind w:firstLine="210"/>
        <w:jc w:val="left"/>
        <w:rPr>
          <w:rFonts w:ascii="宋体" w:hAnsi="宋体"/>
          <w:szCs w:val="21"/>
        </w:rPr>
      </w:pPr>
      <w:r>
        <w:rPr>
          <w:rFonts w:ascii="宋体" w:hAnsi="宋体"/>
          <w:szCs w:val="21"/>
        </w:rPr>
      </w:r>
      <w:r/>
    </w:p>
    <w:p>
      <w:pPr>
        <w:pStyle w:val="866"/>
        <w:ind w:firstLine="0"/>
        <w:rPr>
          <w:rFonts w:ascii="宋体" w:hAnsi="宋体" w:cs="宋体"/>
          <w:sz w:val="24"/>
          <w:szCs w:val="24"/>
        </w:rPr>
      </w:pPr>
      <w:r>
        <w:rPr>
          <w:rFonts w:hint="eastAsia" w:ascii="宋体" w:hAnsi="宋体" w:cs="宋体"/>
          <w:color w:val="000000"/>
          <w:sz w:val="24"/>
          <w:szCs w:val="24"/>
        </w:rPr>
        <w:t xml:space="preserve">单位名称：（</w:t>
      </w:r>
      <w:r>
        <w:rPr>
          <w:rFonts w:hint="eastAsia" w:ascii="宋体" w:hAnsi="宋体" w:cs="宋体"/>
          <w:bCs/>
          <w:color w:val="000000"/>
          <w:sz w:val="24"/>
          <w:szCs w:val="24"/>
        </w:rPr>
        <w:t xml:space="preserve">签章</w:t>
      </w:r>
      <w:r>
        <w:rPr>
          <w:rFonts w:hint="eastAsia" w:ascii="宋体" w:hAnsi="宋体" w:cs="宋体"/>
          <w:color w:val="000000"/>
          <w:sz w:val="24"/>
          <w:szCs w:val="24"/>
        </w:rPr>
        <w:t xml:space="preserve">）</w:t>
      </w:r>
      <w:r/>
    </w:p>
    <w:tbl>
      <w:tblPr>
        <w:tblStyle w:val="679"/>
        <w:tblW w:w="95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法定代表人</w:t>
            </w:r>
            <w:r/>
          </w:p>
        </w:tc>
        <w:tc>
          <w:tcPr>
            <w:tcW w:w="1925" w:type="dxa"/>
            <w:textDirection w:val="lrTb"/>
            <w:noWrap w:val="false"/>
          </w:tcPr>
          <w:p>
            <w:pPr>
              <w:jc w:val="left"/>
              <w:rPr>
                <w:rFonts w:ascii="宋体" w:hAnsi="宋体" w:cs="宋体"/>
                <w:sz w:val="24"/>
              </w:rPr>
            </w:pPr>
            <w:r>
              <w:rPr>
                <w:rFonts w:ascii="宋体" w:hAnsi="宋体" w:cs="宋体"/>
                <w:sz w:val="24"/>
              </w:rPr>
            </w:r>
            <w:r/>
          </w:p>
        </w:tc>
        <w:tc>
          <w:tcPr>
            <w:tcW w:w="1461" w:type="dxa"/>
            <w:textDirection w:val="lrTb"/>
            <w:noWrap w:val="false"/>
          </w:tcPr>
          <w:p>
            <w:pPr>
              <w:jc w:val="left"/>
              <w:rPr>
                <w:rFonts w:ascii="宋体" w:hAnsi="宋体" w:cs="宋体"/>
                <w:sz w:val="24"/>
              </w:rPr>
            </w:pPr>
            <w:r>
              <w:rPr>
                <w:rFonts w:hint="eastAsia" w:ascii="宋体" w:hAnsi="宋体" w:cs="宋体"/>
                <w:sz w:val="24"/>
              </w:rPr>
              <w:t xml:space="preserve">成立日期</w:t>
            </w:r>
            <w:r/>
          </w:p>
        </w:tc>
        <w:tc>
          <w:tcPr>
            <w:gridSpan w:val="2"/>
            <w:tcW w:w="3619"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企业地址</w:t>
            </w:r>
            <w:r/>
          </w:p>
        </w:tc>
        <w:tc>
          <w:tcPr>
            <w:tcW w:w="1925" w:type="dxa"/>
            <w:textDirection w:val="lrTb"/>
            <w:noWrap w:val="false"/>
          </w:tcPr>
          <w:p>
            <w:pPr>
              <w:jc w:val="left"/>
              <w:rPr>
                <w:rFonts w:ascii="宋体" w:hAnsi="宋体" w:cs="宋体"/>
                <w:sz w:val="24"/>
              </w:rPr>
            </w:pPr>
            <w:r>
              <w:rPr>
                <w:rFonts w:ascii="宋体" w:hAnsi="宋体" w:cs="宋体"/>
                <w:sz w:val="24"/>
              </w:rPr>
            </w:r>
            <w:r/>
          </w:p>
        </w:tc>
        <w:tc>
          <w:tcPr>
            <w:tcW w:w="1461" w:type="dxa"/>
            <w:textDirection w:val="lrTb"/>
            <w:noWrap w:val="false"/>
          </w:tcPr>
          <w:p>
            <w:pPr>
              <w:jc w:val="left"/>
              <w:rPr>
                <w:rFonts w:ascii="宋体" w:hAnsi="宋体" w:cs="宋体"/>
                <w:sz w:val="24"/>
              </w:rPr>
            </w:pPr>
            <w:r>
              <w:rPr>
                <w:rFonts w:hint="eastAsia" w:ascii="宋体" w:hAnsi="宋体" w:cs="宋体"/>
                <w:sz w:val="24"/>
              </w:rPr>
              <w:t xml:space="preserve">注册资本</w:t>
            </w:r>
            <w:r/>
          </w:p>
        </w:tc>
        <w:tc>
          <w:tcPr>
            <w:gridSpan w:val="2"/>
            <w:tcW w:w="3619" w:type="dxa"/>
            <w:textDirection w:val="lrTb"/>
            <w:noWrap w:val="false"/>
          </w:tcPr>
          <w:p>
            <w:pPr>
              <w:ind w:firstLine="2160"/>
              <w:jc w:val="left"/>
              <w:rPr>
                <w:rFonts w:ascii="宋体" w:hAnsi="宋体" w:cs="宋体"/>
                <w:sz w:val="24"/>
              </w:rPr>
            </w:pPr>
            <w:r>
              <w:rPr>
                <w:rFonts w:hint="eastAsia" w:ascii="宋体" w:hAnsi="宋体" w:cs="宋体"/>
                <w:sz w:val="24"/>
              </w:rPr>
              <w:t xml:space="preserve">万元</w:t>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经营范围</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职工人数</w:t>
            </w:r>
            <w:r/>
          </w:p>
        </w:tc>
        <w:tc>
          <w:tcPr>
            <w:tcW w:w="1925" w:type="dxa"/>
            <w:textDirection w:val="lrTb"/>
            <w:noWrap w:val="false"/>
          </w:tcPr>
          <w:p>
            <w:pPr>
              <w:jc w:val="left"/>
              <w:rPr>
                <w:rFonts w:ascii="宋体" w:hAnsi="宋体" w:cs="宋体"/>
                <w:sz w:val="24"/>
              </w:rPr>
            </w:pPr>
            <w:r>
              <w:rPr>
                <w:rFonts w:ascii="宋体" w:hAnsi="宋体" w:cs="宋体"/>
                <w:sz w:val="24"/>
              </w:rPr>
            </w:r>
            <w:r/>
          </w:p>
        </w:tc>
        <w:tc>
          <w:tcPr>
            <w:gridSpan w:val="2"/>
            <w:tcW w:w="3517" w:type="dxa"/>
            <w:textDirection w:val="lrTb"/>
            <w:noWrap w:val="false"/>
          </w:tcPr>
          <w:p>
            <w:pPr>
              <w:jc w:val="left"/>
              <w:rPr>
                <w:rFonts w:ascii="宋体" w:hAnsi="宋体" w:cs="宋体"/>
                <w:sz w:val="24"/>
              </w:rPr>
            </w:pPr>
            <w:r>
              <w:rPr>
                <w:rFonts w:hint="eastAsia" w:ascii="宋体" w:hAnsi="宋体" w:cs="宋体"/>
                <w:sz w:val="24"/>
              </w:rPr>
              <w:t xml:space="preserve">其中：有中高级以上职称的人数</w:t>
            </w:r>
            <w:r/>
          </w:p>
        </w:tc>
        <w:tc>
          <w:tcPr>
            <w:tcW w:w="1563"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vAlign w:val="center"/>
            <w:textDirection w:val="lrTb"/>
            <w:noWrap w:val="false"/>
          </w:tcPr>
          <w:p>
            <w:pPr>
              <w:rPr>
                <w:rFonts w:ascii="宋体" w:hAnsi="宋体" w:cs="宋体"/>
                <w:sz w:val="24"/>
              </w:rPr>
            </w:pPr>
            <w:r>
              <w:rPr>
                <w:rFonts w:hint="eastAsia" w:ascii="宋体" w:hAnsi="宋体" w:cs="宋体"/>
                <w:sz w:val="24"/>
              </w:rPr>
              <w:t xml:space="preserve">资产总计</w:t>
            </w:r>
            <w:r/>
          </w:p>
        </w:tc>
        <w:tc>
          <w:tcPr>
            <w:tcW w:w="1925" w:type="dxa"/>
            <w:vAlign w:val="center"/>
            <w:textDirection w:val="lrTb"/>
            <w:noWrap w:val="false"/>
          </w:tcPr>
          <w:p>
            <w:pPr>
              <w:jc w:val="center"/>
              <w:rPr>
                <w:rFonts w:ascii="宋体" w:hAnsi="宋体" w:cs="宋体"/>
                <w:sz w:val="24"/>
              </w:rPr>
            </w:pPr>
            <w:r>
              <w:rPr>
                <w:rFonts w:hint="eastAsia" w:ascii="宋体" w:hAnsi="宋体" w:cs="宋体"/>
                <w:sz w:val="24"/>
              </w:rPr>
              <w:t xml:space="preserve">      万元</w:t>
            </w:r>
            <w:r/>
          </w:p>
        </w:tc>
        <w:tc>
          <w:tcPr>
            <w:tcW w:w="1461" w:type="dxa"/>
            <w:vAlign w:val="center"/>
            <w:textDirection w:val="lrTb"/>
            <w:noWrap w:val="false"/>
          </w:tcPr>
          <w:p>
            <w:pPr>
              <w:rPr>
                <w:rFonts w:ascii="宋体" w:hAnsi="宋体" w:cs="宋体"/>
                <w:sz w:val="24"/>
              </w:rPr>
            </w:pPr>
            <w:r>
              <w:rPr>
                <w:rFonts w:hint="eastAsia" w:ascii="宋体" w:hAnsi="宋体" w:cs="宋体"/>
                <w:sz w:val="24"/>
              </w:rPr>
              <w:t xml:space="preserve">净资产</w:t>
            </w:r>
            <w:r/>
          </w:p>
        </w:tc>
        <w:tc>
          <w:tcPr>
            <w:gridSpan w:val="2"/>
            <w:tcW w:w="3619" w:type="dxa"/>
            <w:vAlign w:val="center"/>
            <w:textDirection w:val="lrTb"/>
            <w:noWrap w:val="false"/>
          </w:tcPr>
          <w:p>
            <w:pPr>
              <w:jc w:val="center"/>
              <w:rPr>
                <w:rFonts w:ascii="宋体" w:hAnsi="宋体" w:cs="宋体"/>
                <w:sz w:val="24"/>
              </w:rPr>
            </w:pPr>
            <w:r>
              <w:rPr>
                <w:rFonts w:hint="eastAsia" w:ascii="宋体" w:hAnsi="宋体" w:cs="宋体"/>
                <w:sz w:val="24"/>
              </w:rPr>
              <w:t xml:space="preserve">万元</w:t>
            </w:r>
            <w:r/>
          </w:p>
        </w:tc>
      </w:tr>
      <w:tr>
        <w:trPr>
          <w:cantSplit/>
          <w:jc w:val="center"/>
        </w:trPr>
        <w:tc>
          <w:tcPr>
            <w:tcW w:w="2590" w:type="dxa"/>
            <w:vAlign w:val="center"/>
            <w:textDirection w:val="lrTb"/>
            <w:noWrap w:val="false"/>
          </w:tcPr>
          <w:p>
            <w:pPr>
              <w:rPr>
                <w:rFonts w:ascii="宋体" w:hAnsi="宋体" w:cs="宋体"/>
                <w:sz w:val="24"/>
              </w:rPr>
            </w:pPr>
            <w:r>
              <w:rPr>
                <w:rFonts w:hint="eastAsia" w:ascii="宋体" w:hAnsi="宋体" w:cs="宋体"/>
                <w:sz w:val="24"/>
              </w:rPr>
              <w:t xml:space="preserve">股东权益</w:t>
            </w:r>
            <w:r/>
          </w:p>
        </w:tc>
        <w:tc>
          <w:tcPr>
            <w:tcW w:w="1925" w:type="dxa"/>
            <w:vAlign w:val="center"/>
            <w:textDirection w:val="lrTb"/>
            <w:noWrap w:val="false"/>
          </w:tcPr>
          <w:p>
            <w:pPr>
              <w:jc w:val="center"/>
              <w:rPr>
                <w:rFonts w:ascii="宋体" w:hAnsi="宋体" w:cs="宋体"/>
                <w:sz w:val="24"/>
              </w:rPr>
            </w:pPr>
            <w:r>
              <w:rPr>
                <w:rFonts w:hint="eastAsia" w:ascii="宋体" w:hAnsi="宋体" w:cs="宋体"/>
                <w:sz w:val="24"/>
              </w:rPr>
              <w:t xml:space="preserve">     万元</w:t>
            </w:r>
            <w:r/>
          </w:p>
        </w:tc>
        <w:tc>
          <w:tcPr>
            <w:tcW w:w="1461" w:type="dxa"/>
            <w:vAlign w:val="center"/>
            <w:textDirection w:val="lrTb"/>
            <w:noWrap w:val="false"/>
          </w:tcPr>
          <w:p>
            <w:pPr>
              <w:rPr>
                <w:rFonts w:ascii="宋体" w:hAnsi="宋体" w:cs="宋体"/>
                <w:sz w:val="24"/>
              </w:rPr>
            </w:pPr>
            <w:r>
              <w:rPr>
                <w:rFonts w:hint="eastAsia" w:ascii="宋体" w:hAnsi="宋体" w:cs="宋体"/>
                <w:sz w:val="24"/>
              </w:rPr>
              <w:t xml:space="preserve">主营收入</w:t>
            </w:r>
            <w:r/>
          </w:p>
        </w:tc>
        <w:tc>
          <w:tcPr>
            <w:gridSpan w:val="2"/>
            <w:tcW w:w="3619" w:type="dxa"/>
            <w:vAlign w:val="center"/>
            <w:textDirection w:val="lrTb"/>
            <w:noWrap w:val="false"/>
          </w:tcPr>
          <w:p>
            <w:pPr>
              <w:rPr>
                <w:rFonts w:ascii="宋体" w:hAnsi="宋体" w:cs="宋体"/>
                <w:sz w:val="24"/>
              </w:rPr>
            </w:pPr>
            <w:r>
              <w:rPr>
                <w:rFonts w:hint="eastAsia" w:ascii="宋体" w:hAnsi="宋体" w:cs="宋体"/>
                <w:sz w:val="24"/>
              </w:rPr>
              <w:t xml:space="preserve">2024年       万元</w:t>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实现利润</w:t>
            </w:r>
            <w:r/>
          </w:p>
        </w:tc>
        <w:tc>
          <w:tcPr>
            <w:tcW w:w="1925" w:type="dxa"/>
            <w:textDirection w:val="lrTb"/>
            <w:noWrap w:val="false"/>
          </w:tcPr>
          <w:p>
            <w:pPr>
              <w:jc w:val="left"/>
              <w:rPr>
                <w:rFonts w:ascii="宋体" w:hAnsi="宋体" w:cs="宋体"/>
                <w:sz w:val="24"/>
              </w:rPr>
            </w:pPr>
            <w:r>
              <w:rPr>
                <w:rFonts w:hint="eastAsia" w:ascii="宋体" w:hAnsi="宋体" w:cs="宋体"/>
                <w:sz w:val="24"/>
              </w:rPr>
              <w:t xml:space="preserve">2024年     万元</w:t>
            </w:r>
            <w:r/>
          </w:p>
        </w:tc>
        <w:tc>
          <w:tcPr>
            <w:tcW w:w="1461" w:type="dxa"/>
            <w:textDirection w:val="lrTb"/>
            <w:noWrap w:val="false"/>
          </w:tcPr>
          <w:p>
            <w:pPr>
              <w:jc w:val="left"/>
              <w:rPr>
                <w:rFonts w:ascii="宋体" w:hAnsi="宋体" w:cs="宋体"/>
                <w:sz w:val="24"/>
              </w:rPr>
            </w:pPr>
            <w:r>
              <w:rPr>
                <w:rFonts w:ascii="宋体" w:hAnsi="宋体" w:cs="宋体"/>
                <w:sz w:val="24"/>
              </w:rPr>
            </w:r>
            <w:r/>
          </w:p>
        </w:tc>
        <w:tc>
          <w:tcPr>
            <w:gridSpan w:val="2"/>
            <w:tcW w:w="3619"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办公面积</w:t>
            </w:r>
            <w:r/>
          </w:p>
        </w:tc>
        <w:tc>
          <w:tcPr>
            <w:tcW w:w="1925" w:type="dxa"/>
            <w:vAlign w:val="center"/>
            <w:textDirection w:val="lrTb"/>
            <w:noWrap w:val="false"/>
          </w:tcPr>
          <w:p>
            <w:pPr>
              <w:rPr>
                <w:rFonts w:ascii="宋体" w:hAnsi="宋体" w:cs="宋体"/>
                <w:sz w:val="24"/>
              </w:rPr>
            </w:pPr>
            <w:r>
              <w:rPr>
                <w:rFonts w:hint="eastAsia" w:ascii="宋体" w:hAnsi="宋体" w:cs="宋体"/>
                <w:sz w:val="24"/>
              </w:rPr>
              <w:t xml:space="preserve"> 平方米</w:t>
            </w:r>
            <w:r/>
          </w:p>
        </w:tc>
        <w:tc>
          <w:tcPr>
            <w:tcW w:w="1461" w:type="dxa"/>
            <w:textDirection w:val="lrTb"/>
            <w:noWrap w:val="false"/>
          </w:tcPr>
          <w:p>
            <w:pPr>
              <w:jc w:val="left"/>
              <w:rPr>
                <w:rFonts w:ascii="宋体" w:hAnsi="宋体" w:cs="宋体"/>
                <w:sz w:val="24"/>
              </w:rPr>
            </w:pPr>
            <w:r>
              <w:rPr>
                <w:rFonts w:hint="eastAsia" w:ascii="宋体" w:hAnsi="宋体" w:cs="宋体"/>
                <w:sz w:val="24"/>
              </w:rPr>
              <w:t xml:space="preserve">其中：</w:t>
            </w:r>
            <w:r/>
          </w:p>
        </w:tc>
        <w:tc>
          <w:tcPr>
            <w:gridSpan w:val="2"/>
            <w:tcW w:w="3619" w:type="dxa"/>
            <w:textDirection w:val="lrTb"/>
            <w:noWrap w:val="false"/>
          </w:tcPr>
          <w:p>
            <w:pPr>
              <w:jc w:val="left"/>
              <w:rPr>
                <w:rFonts w:ascii="宋体" w:hAnsi="宋体" w:cs="宋体"/>
                <w:sz w:val="24"/>
              </w:rPr>
            </w:pPr>
            <w:r>
              <w:rPr>
                <w:rFonts w:hint="eastAsia" w:ascii="宋体" w:hAnsi="宋体" w:cs="宋体"/>
                <w:sz w:val="24"/>
              </w:rPr>
              <w:t xml:space="preserve">自有面积平方米</w:t>
            </w:r>
            <w:r/>
          </w:p>
          <w:p>
            <w:pPr>
              <w:jc w:val="left"/>
              <w:rPr>
                <w:rFonts w:ascii="宋体" w:hAnsi="宋体" w:cs="宋体"/>
                <w:sz w:val="24"/>
              </w:rPr>
            </w:pPr>
            <w:r>
              <w:rPr>
                <w:rFonts w:hint="eastAsia" w:ascii="宋体" w:hAnsi="宋体" w:cs="宋体"/>
                <w:sz w:val="24"/>
              </w:rPr>
              <w:t xml:space="preserve">承租面积平方米</w:t>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单位简历及内设机构情况</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单位优势及特长</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近三年来完成或正在履行的重大合同情况</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最近2年内在经营过程中受到何种奖励或处分</w:t>
            </w:r>
            <w:r/>
          </w:p>
        </w:tc>
        <w:tc>
          <w:tcPr>
            <w:gridSpan w:val="4"/>
            <w:tcW w:w="7005" w:type="dxa"/>
            <w:textDirection w:val="lrTb"/>
            <w:noWrap w:val="false"/>
          </w:tcPr>
          <w:p>
            <w:pPr>
              <w:jc w:val="left"/>
              <w:rPr>
                <w:rFonts w:ascii="宋体" w:hAnsi="宋体" w:cs="宋体"/>
                <w:sz w:val="24"/>
              </w:rPr>
            </w:pPr>
            <w:r>
              <w:rPr>
                <w:rFonts w:hint="eastAsia" w:ascii="宋体" w:hAnsi="宋体" w:cs="宋体"/>
                <w:sz w:val="24"/>
              </w:rPr>
              <w:t xml:space="preserve">（包括财政、工商、税务、物价、技监部门稽查情况和结果）</w:t>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最近3年内有无因售假、售劣或其他原因被消费者投诉或起诉的情况及说明</w:t>
            </w:r>
            <w:r/>
          </w:p>
        </w:tc>
        <w:tc>
          <w:tcPr>
            <w:gridSpan w:val="4"/>
            <w:tcW w:w="7005" w:type="dxa"/>
            <w:textDirection w:val="lrTb"/>
            <w:noWrap w:val="false"/>
          </w:tcPr>
          <w:p>
            <w:pPr>
              <w:jc w:val="left"/>
              <w:rPr>
                <w:rFonts w:ascii="宋体" w:hAnsi="宋体" w:cs="宋体"/>
                <w:sz w:val="24"/>
              </w:rPr>
            </w:pPr>
            <w:r>
              <w:rPr>
                <w:rFonts w:hint="eastAsia" w:ascii="宋体" w:hAnsi="宋体" w:cs="宋体"/>
                <w:sz w:val="24"/>
              </w:rPr>
              <w:t xml:space="preserve">（包括解决方式和结果）</w:t>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参加政府采购活动前三年内，在经营活动中有无重大违法记录情况及说明</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r>
        <w:trPr>
          <w:cantSplit/>
          <w:jc w:val="center"/>
        </w:trPr>
        <w:tc>
          <w:tcPr>
            <w:tcW w:w="2590" w:type="dxa"/>
            <w:textDirection w:val="lrTb"/>
            <w:noWrap w:val="false"/>
          </w:tcPr>
          <w:p>
            <w:pPr>
              <w:jc w:val="left"/>
              <w:rPr>
                <w:rFonts w:ascii="宋体" w:hAnsi="宋体" w:cs="宋体"/>
                <w:sz w:val="24"/>
              </w:rPr>
            </w:pPr>
            <w:r>
              <w:rPr>
                <w:rFonts w:hint="eastAsia" w:ascii="宋体" w:hAnsi="宋体" w:cs="宋体"/>
                <w:sz w:val="24"/>
              </w:rPr>
              <w:t xml:space="preserve">获得技术认证的工程师及简介</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r>
        <w:trPr>
          <w:cantSplit/>
          <w:jc w:val="center"/>
          <w:trHeight w:val="560"/>
        </w:trPr>
        <w:tc>
          <w:tcPr>
            <w:tcW w:w="2590" w:type="dxa"/>
            <w:textDirection w:val="lrTb"/>
            <w:noWrap w:val="false"/>
          </w:tcPr>
          <w:p>
            <w:pPr>
              <w:jc w:val="left"/>
              <w:rPr>
                <w:rFonts w:ascii="宋体" w:hAnsi="宋体" w:cs="宋体"/>
                <w:sz w:val="24"/>
              </w:rPr>
            </w:pPr>
            <w:r>
              <w:rPr>
                <w:rFonts w:hint="eastAsia" w:ascii="宋体" w:hAnsi="宋体" w:cs="宋体"/>
                <w:sz w:val="24"/>
              </w:rPr>
              <w:t xml:space="preserve">其他需要说明的情况</w:t>
            </w:r>
            <w:r/>
          </w:p>
        </w:tc>
        <w:tc>
          <w:tcPr>
            <w:gridSpan w:val="4"/>
            <w:tcW w:w="7005" w:type="dxa"/>
            <w:textDirection w:val="lrTb"/>
            <w:noWrap w:val="false"/>
          </w:tcPr>
          <w:p>
            <w:pPr>
              <w:jc w:val="left"/>
              <w:rPr>
                <w:rFonts w:ascii="宋体" w:hAnsi="宋体" w:cs="宋体"/>
                <w:sz w:val="24"/>
              </w:rPr>
            </w:pPr>
            <w:r>
              <w:rPr>
                <w:rFonts w:ascii="宋体" w:hAnsi="宋体" w:cs="宋体"/>
                <w:sz w:val="24"/>
              </w:rPr>
            </w:r>
            <w:r/>
          </w:p>
        </w:tc>
      </w:tr>
    </w:tbl>
    <w:p>
      <w:pPr>
        <w:jc w:val="left"/>
        <w:rPr>
          <w:rFonts w:ascii="宋体"/>
        </w:rPr>
      </w:pPr>
      <w:r>
        <w:rPr>
          <w:rFonts w:ascii="宋体"/>
        </w:rPr>
      </w:r>
      <w:r/>
    </w:p>
    <w:p>
      <w:pPr>
        <w:rPr>
          <w:rFonts w:ascii="宋体" w:hAnsi="宋体"/>
          <w:bCs/>
          <w:sz w:val="24"/>
        </w:rPr>
        <w:outlineLvl w:val="0"/>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rPr>
          <w:rFonts w:ascii="宋体" w:hAnsi="宋体"/>
          <w:bCs/>
          <w:sz w:val="24"/>
        </w:rPr>
        <w:outlineLvl w:val="0"/>
      </w:pPr>
      <w:r>
        <w:rPr>
          <w:rFonts w:hint="eastAsia" w:ascii="宋体" w:hAnsi="宋体"/>
          <w:bCs/>
          <w:sz w:val="24"/>
        </w:rPr>
        <w:t xml:space="preserve">（十二）偏离表（格式）</w:t>
      </w:r>
      <w:r/>
    </w:p>
    <w:p>
      <w:pPr>
        <w:jc w:val="center"/>
        <w:spacing w:line="400" w:lineRule="exact"/>
        <w:rPr>
          <w:rFonts w:ascii="宋体" w:hAnsi="宋体"/>
          <w:b/>
          <w:bCs/>
          <w:sz w:val="28"/>
          <w:szCs w:val="28"/>
        </w:rPr>
      </w:pPr>
      <w:r>
        <w:rPr>
          <w:rFonts w:hint="eastAsia" w:ascii="宋体" w:hAnsi="宋体"/>
          <w:b/>
          <w:bCs/>
          <w:sz w:val="28"/>
          <w:szCs w:val="28"/>
        </w:rPr>
        <w:t xml:space="preserve">商务/技术偏离表</w:t>
      </w:r>
      <w:r/>
    </w:p>
    <w:p>
      <w:pPr>
        <w:jc w:val="center"/>
        <w:spacing w:line="400" w:lineRule="exact"/>
        <w:rPr>
          <w:rFonts w:ascii="宋体" w:hAnsi="宋体"/>
          <w:b/>
          <w:bCs/>
          <w:sz w:val="28"/>
          <w:szCs w:val="28"/>
        </w:rPr>
      </w:pPr>
      <w:r>
        <w:rPr>
          <w:rFonts w:ascii="宋体" w:hAnsi="宋体"/>
          <w:b/>
          <w:bCs/>
          <w:sz w:val="28"/>
          <w:szCs w:val="28"/>
        </w:rPr>
      </w:r>
      <w:r/>
    </w:p>
    <w:p>
      <w:pPr>
        <w:jc w:val="left"/>
        <w:rPr>
          <w:rFonts w:ascii="宋体" w:hAnsi="宋体"/>
          <w:sz w:val="24"/>
        </w:rPr>
      </w:pPr>
      <w:r>
        <w:rPr>
          <w:rFonts w:hint="eastAsia" w:ascii="宋体" w:hAnsi="宋体"/>
          <w:bCs/>
          <w:sz w:val="24"/>
        </w:rPr>
        <w:t xml:space="preserve">项目名称：</w:t>
      </w:r>
      <w:r>
        <w:rPr>
          <w:rFonts w:hint="eastAsia" w:ascii="宋体" w:hAnsi="宋体"/>
          <w:bCs/>
          <w:sz w:val="24"/>
          <w:lang w:eastAsia="zh-CN"/>
        </w:rPr>
        <w:t xml:space="preserve">VOCs无组织在线监控技术服务项目</w:t>
      </w:r>
      <w:r>
        <w:rPr>
          <w:rFonts w:hint="eastAsia" w:ascii="宋体" w:hAnsi="宋体"/>
          <w:sz w:val="24"/>
        </w:rPr>
        <w:t xml:space="preserve"> </w:t>
      </w:r>
      <w:r>
        <w:rPr>
          <w:rFonts w:ascii="宋体" w:hAnsi="宋体"/>
          <w:sz w:val="24"/>
        </w:rPr>
        <w:t xml:space="preserve">     </w:t>
      </w:r>
      <w:r/>
    </w:p>
    <w:p>
      <w:pPr>
        <w:jc w:val="left"/>
        <w:rPr>
          <w:rFonts w:ascii="宋体" w:hAnsi="宋体"/>
          <w:bCs/>
          <w:sz w:val="24"/>
        </w:rPr>
      </w:pPr>
      <w:r>
        <w:rPr>
          <w:rFonts w:hint="eastAsia" w:ascii="宋体" w:hAnsi="宋体"/>
          <w:bCs/>
          <w:sz w:val="24"/>
        </w:rPr>
        <w:t xml:space="preserve">采购项目编号：</w:t>
      </w:r>
      <w:r>
        <w:rPr>
          <w:rFonts w:hint="eastAsia" w:ascii="宋体" w:hAnsi="宋体"/>
          <w:bCs/>
          <w:color w:val="000000"/>
          <w:sz w:val="24"/>
          <w:lang w:eastAsia="zh-CN"/>
        </w:rPr>
        <w:t xml:space="preserve">JSZC-320200-JSHP-G2025-0042</w:t>
      </w:r>
      <w:r>
        <w:rPr>
          <w:rFonts w:hint="eastAsia" w:ascii="宋体" w:hAnsi="宋体"/>
          <w:bCs/>
          <w:color w:val="000000"/>
          <w:sz w:val="24"/>
        </w:rPr>
        <w:t xml:space="preserve"> </w:t>
      </w:r>
      <w:r/>
    </w:p>
    <w:p>
      <w:pPr>
        <w:jc w:val="left"/>
        <w:rPr>
          <w:rFonts w:ascii="宋体" w:hAnsi="宋体"/>
          <w:bCs/>
          <w:sz w:val="24"/>
        </w:rPr>
      </w:pPr>
      <w:r>
        <w:rPr>
          <w:rFonts w:ascii="宋体" w:hAnsi="宋体"/>
          <w:bCs/>
          <w:sz w:val="24"/>
        </w:rPr>
      </w:r>
      <w:r/>
    </w:p>
    <w:tbl>
      <w:tblPr>
        <w:tblStyle w:val="679"/>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918"/>
        <w:gridCol w:w="2528"/>
        <w:gridCol w:w="1562"/>
        <w:gridCol w:w="1562"/>
        <w:gridCol w:w="1562"/>
      </w:tblGrid>
      <w:tr>
        <w:trPr>
          <w:trHeight w:val="1303"/>
        </w:trPr>
        <w:tc>
          <w:tcPr>
            <w:tcW w:w="413" w:type="pct"/>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W w:w="963" w:type="pct"/>
            <w:textDirection w:val="lrTb"/>
            <w:noWrap w:val="false"/>
          </w:tcPr>
          <w:p>
            <w:pPr>
              <w:jc w:val="center"/>
              <w:spacing w:before="240" w:after="240"/>
              <w:rPr>
                <w:rFonts w:ascii="宋体" w:hAnsi="宋体"/>
                <w:sz w:val="24"/>
              </w:rPr>
            </w:pPr>
            <w:r>
              <w:rPr>
                <w:rFonts w:hint="eastAsia" w:ascii="宋体" w:hAnsi="宋体"/>
                <w:sz w:val="24"/>
              </w:rPr>
              <w:t xml:space="preserve">招标文件规定</w:t>
            </w:r>
            <w:r/>
          </w:p>
        </w:tc>
        <w:tc>
          <w:tcPr>
            <w:tcW w:w="1269" w:type="pct"/>
            <w:textDirection w:val="lrTb"/>
            <w:noWrap w:val="false"/>
          </w:tcPr>
          <w:p>
            <w:pPr>
              <w:jc w:val="center"/>
              <w:spacing w:before="240" w:after="240"/>
              <w:rPr>
                <w:rFonts w:ascii="宋体" w:hAnsi="宋体"/>
                <w:sz w:val="24"/>
              </w:rPr>
            </w:pPr>
            <w:r>
              <w:rPr>
                <w:rFonts w:hint="eastAsia" w:ascii="宋体" w:hAnsi="宋体"/>
                <w:sz w:val="24"/>
              </w:rPr>
              <w:t xml:space="preserve">投标文件的具体内容</w:t>
            </w:r>
            <w:r/>
          </w:p>
        </w:tc>
        <w:tc>
          <w:tcPr>
            <w:tcW w:w="784" w:type="pct"/>
            <w:textDirection w:val="lrTb"/>
            <w:noWrap w:val="false"/>
          </w:tcPr>
          <w:p>
            <w:pPr>
              <w:jc w:val="center"/>
              <w:spacing w:before="240" w:after="240"/>
              <w:rPr>
                <w:rFonts w:ascii="宋体" w:hAnsi="宋体"/>
                <w:sz w:val="24"/>
              </w:rPr>
            </w:pPr>
            <w:r>
              <w:rPr>
                <w:rFonts w:hint="eastAsia" w:ascii="宋体" w:hAnsi="宋体"/>
                <w:sz w:val="24"/>
              </w:rPr>
              <w:t xml:space="preserve">是否偏离</w:t>
            </w:r>
            <w:r/>
          </w:p>
        </w:tc>
        <w:tc>
          <w:tcPr>
            <w:tcW w:w="784" w:type="pct"/>
            <w:textDirection w:val="lrTb"/>
            <w:noWrap w:val="false"/>
          </w:tcPr>
          <w:p>
            <w:pPr>
              <w:jc w:val="center"/>
              <w:spacing w:before="240" w:after="240"/>
              <w:rPr>
                <w:rFonts w:ascii="宋体" w:hAnsi="宋体"/>
                <w:sz w:val="24"/>
              </w:rPr>
            </w:pPr>
            <w:r>
              <w:rPr>
                <w:rFonts w:hint="eastAsia" w:ascii="宋体" w:hAnsi="宋体"/>
                <w:sz w:val="24"/>
              </w:rPr>
              <w:t xml:space="preserve">证明文件或投标内容所在的位置</w:t>
            </w:r>
            <w:r/>
          </w:p>
        </w:tc>
        <w:tc>
          <w:tcPr>
            <w:tcW w:w="784" w:type="pct"/>
            <w:textDirection w:val="lrTb"/>
            <w:noWrap w:val="false"/>
          </w:tcPr>
          <w:p>
            <w:pPr>
              <w:jc w:val="center"/>
              <w:spacing w:before="240" w:after="240"/>
              <w:rPr>
                <w:rFonts w:ascii="宋体" w:hAnsi="宋体"/>
                <w:sz w:val="24"/>
              </w:rPr>
            </w:pPr>
            <w:r>
              <w:rPr>
                <w:rFonts w:hint="eastAsia" w:ascii="宋体" w:hAnsi="宋体"/>
                <w:sz w:val="24"/>
              </w:rPr>
              <w:t xml:space="preserve">备注</w:t>
            </w:r>
            <w:r/>
          </w:p>
        </w:tc>
      </w:tr>
      <w:tr>
        <w:trPr/>
        <w:tc>
          <w:tcPr>
            <w:tcW w:w="413" w:type="pct"/>
            <w:textDirection w:val="lrTb"/>
            <w:noWrap w:val="false"/>
          </w:tcPr>
          <w:p>
            <w:pPr>
              <w:spacing w:before="240" w:after="240"/>
              <w:rPr>
                <w:rFonts w:ascii="宋体" w:hAnsi="宋体"/>
                <w:sz w:val="24"/>
              </w:rPr>
            </w:pPr>
            <w:r>
              <w:rPr>
                <w:rFonts w:ascii="宋体" w:hAnsi="宋体"/>
                <w:sz w:val="24"/>
              </w:rPr>
            </w:r>
            <w:r/>
          </w:p>
        </w:tc>
        <w:tc>
          <w:tcPr>
            <w:tcW w:w="963" w:type="pct"/>
            <w:textDirection w:val="lrTb"/>
            <w:noWrap w:val="false"/>
          </w:tcPr>
          <w:p>
            <w:pPr>
              <w:spacing w:before="240" w:after="240"/>
              <w:rPr>
                <w:rFonts w:ascii="宋体" w:hAnsi="宋体"/>
                <w:sz w:val="24"/>
              </w:rPr>
            </w:pPr>
            <w:r>
              <w:rPr>
                <w:rFonts w:ascii="宋体" w:hAnsi="宋体"/>
                <w:sz w:val="24"/>
              </w:rPr>
            </w:r>
            <w:r/>
          </w:p>
        </w:tc>
        <w:tc>
          <w:tcPr>
            <w:tcW w:w="1269"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r>
      <w:tr>
        <w:trPr/>
        <w:tc>
          <w:tcPr>
            <w:tcW w:w="413" w:type="pct"/>
            <w:textDirection w:val="lrTb"/>
            <w:noWrap w:val="false"/>
          </w:tcPr>
          <w:p>
            <w:pPr>
              <w:spacing w:before="240" w:after="240"/>
              <w:rPr>
                <w:rFonts w:ascii="宋体" w:hAnsi="宋体"/>
                <w:sz w:val="24"/>
              </w:rPr>
            </w:pPr>
            <w:r>
              <w:rPr>
                <w:rFonts w:ascii="宋体" w:hAnsi="宋体"/>
                <w:sz w:val="24"/>
              </w:rPr>
            </w:r>
            <w:r/>
          </w:p>
        </w:tc>
        <w:tc>
          <w:tcPr>
            <w:tcW w:w="963" w:type="pct"/>
            <w:textDirection w:val="lrTb"/>
            <w:noWrap w:val="false"/>
          </w:tcPr>
          <w:p>
            <w:pPr>
              <w:spacing w:before="240" w:after="240"/>
              <w:rPr>
                <w:rFonts w:ascii="宋体" w:hAnsi="宋体"/>
                <w:sz w:val="24"/>
              </w:rPr>
            </w:pPr>
            <w:r>
              <w:rPr>
                <w:rFonts w:ascii="宋体" w:hAnsi="宋体"/>
                <w:sz w:val="24"/>
              </w:rPr>
            </w:r>
            <w:r/>
          </w:p>
        </w:tc>
        <w:tc>
          <w:tcPr>
            <w:tcW w:w="1269"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r>
      <w:tr>
        <w:trPr/>
        <w:tc>
          <w:tcPr>
            <w:tcW w:w="413" w:type="pct"/>
            <w:textDirection w:val="lrTb"/>
            <w:noWrap w:val="false"/>
          </w:tcPr>
          <w:p>
            <w:pPr>
              <w:spacing w:before="240" w:after="240"/>
              <w:rPr>
                <w:rFonts w:ascii="宋体" w:hAnsi="宋体"/>
                <w:sz w:val="24"/>
              </w:rPr>
            </w:pPr>
            <w:r>
              <w:rPr>
                <w:rFonts w:ascii="宋体" w:hAnsi="宋体"/>
                <w:sz w:val="24"/>
              </w:rPr>
            </w:r>
            <w:r/>
          </w:p>
        </w:tc>
        <w:tc>
          <w:tcPr>
            <w:tcW w:w="963" w:type="pct"/>
            <w:textDirection w:val="lrTb"/>
            <w:noWrap w:val="false"/>
          </w:tcPr>
          <w:p>
            <w:pPr>
              <w:spacing w:before="240" w:after="240"/>
              <w:rPr>
                <w:rFonts w:ascii="宋体" w:hAnsi="宋体"/>
                <w:sz w:val="24"/>
              </w:rPr>
            </w:pPr>
            <w:r>
              <w:rPr>
                <w:rFonts w:ascii="宋体" w:hAnsi="宋体"/>
                <w:sz w:val="24"/>
              </w:rPr>
            </w:r>
            <w:r/>
          </w:p>
        </w:tc>
        <w:tc>
          <w:tcPr>
            <w:tcW w:w="1269"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r>
      <w:tr>
        <w:trPr/>
        <w:tc>
          <w:tcPr>
            <w:tcW w:w="413" w:type="pct"/>
            <w:textDirection w:val="lrTb"/>
            <w:noWrap w:val="false"/>
          </w:tcPr>
          <w:p>
            <w:pPr>
              <w:spacing w:before="240" w:after="240"/>
              <w:rPr>
                <w:rFonts w:ascii="宋体" w:hAnsi="宋体"/>
                <w:sz w:val="24"/>
              </w:rPr>
            </w:pPr>
            <w:r>
              <w:rPr>
                <w:rFonts w:ascii="宋体" w:hAnsi="宋体"/>
                <w:sz w:val="24"/>
              </w:rPr>
            </w:r>
            <w:r/>
          </w:p>
        </w:tc>
        <w:tc>
          <w:tcPr>
            <w:tcW w:w="963" w:type="pct"/>
            <w:textDirection w:val="lrTb"/>
            <w:noWrap w:val="false"/>
          </w:tcPr>
          <w:p>
            <w:pPr>
              <w:spacing w:before="240" w:after="240"/>
              <w:rPr>
                <w:rFonts w:ascii="宋体" w:hAnsi="宋体"/>
                <w:sz w:val="24"/>
              </w:rPr>
            </w:pPr>
            <w:r>
              <w:rPr>
                <w:rFonts w:ascii="宋体" w:hAnsi="宋体"/>
                <w:sz w:val="24"/>
              </w:rPr>
            </w:r>
            <w:r/>
          </w:p>
        </w:tc>
        <w:tc>
          <w:tcPr>
            <w:tcW w:w="1269"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r>
      <w:tr>
        <w:trPr/>
        <w:tc>
          <w:tcPr>
            <w:tcW w:w="413" w:type="pct"/>
            <w:textDirection w:val="lrTb"/>
            <w:noWrap w:val="false"/>
          </w:tcPr>
          <w:p>
            <w:pPr>
              <w:spacing w:before="240" w:after="240"/>
              <w:rPr>
                <w:rFonts w:ascii="宋体" w:hAnsi="宋体"/>
                <w:sz w:val="24"/>
              </w:rPr>
            </w:pPr>
            <w:r>
              <w:rPr>
                <w:rFonts w:ascii="宋体" w:hAnsi="宋体"/>
                <w:sz w:val="24"/>
              </w:rPr>
            </w:r>
            <w:r/>
          </w:p>
        </w:tc>
        <w:tc>
          <w:tcPr>
            <w:tcW w:w="963" w:type="pct"/>
            <w:textDirection w:val="lrTb"/>
            <w:noWrap w:val="false"/>
          </w:tcPr>
          <w:p>
            <w:pPr>
              <w:spacing w:before="240" w:after="240"/>
              <w:rPr>
                <w:rFonts w:ascii="宋体" w:hAnsi="宋体"/>
                <w:sz w:val="24"/>
              </w:rPr>
            </w:pPr>
            <w:r>
              <w:rPr>
                <w:rFonts w:ascii="宋体" w:hAnsi="宋体"/>
                <w:sz w:val="24"/>
              </w:rPr>
            </w:r>
            <w:r/>
          </w:p>
        </w:tc>
        <w:tc>
          <w:tcPr>
            <w:tcW w:w="1269"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r>
      <w:tr>
        <w:trPr/>
        <w:tc>
          <w:tcPr>
            <w:tcW w:w="413" w:type="pct"/>
            <w:textDirection w:val="lrTb"/>
            <w:noWrap w:val="false"/>
          </w:tcPr>
          <w:p>
            <w:pPr>
              <w:spacing w:before="240" w:after="240"/>
              <w:rPr>
                <w:rFonts w:ascii="宋体" w:hAnsi="宋体"/>
                <w:sz w:val="24"/>
              </w:rPr>
            </w:pPr>
            <w:r>
              <w:rPr>
                <w:rFonts w:ascii="宋体" w:hAnsi="宋体"/>
                <w:sz w:val="24"/>
              </w:rPr>
            </w:r>
            <w:r/>
          </w:p>
        </w:tc>
        <w:tc>
          <w:tcPr>
            <w:tcW w:w="963" w:type="pct"/>
            <w:textDirection w:val="lrTb"/>
            <w:noWrap w:val="false"/>
          </w:tcPr>
          <w:p>
            <w:pPr>
              <w:spacing w:before="240" w:after="240"/>
              <w:rPr>
                <w:rFonts w:ascii="宋体" w:hAnsi="宋体"/>
                <w:sz w:val="24"/>
              </w:rPr>
            </w:pPr>
            <w:r>
              <w:rPr>
                <w:rFonts w:ascii="宋体" w:hAnsi="宋体"/>
                <w:sz w:val="24"/>
              </w:rPr>
            </w:r>
            <w:r/>
          </w:p>
        </w:tc>
        <w:tc>
          <w:tcPr>
            <w:tcW w:w="1269"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c>
          <w:tcPr>
            <w:tcW w:w="784" w:type="pct"/>
            <w:textDirection w:val="lrTb"/>
            <w:noWrap w:val="false"/>
          </w:tcPr>
          <w:p>
            <w:pPr>
              <w:spacing w:before="240" w:after="240"/>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注：投标供应商的投标文件与招标文件规定的有偏离的，应在此表中说明。未在上表中说明的，将被认为完全响应招标文件的规定。</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3720"/>
        <w:spacing w:line="480" w:lineRule="auto"/>
        <w:rPr>
          <w:rFonts w:ascii="宋体" w:hAnsi="宋体"/>
          <w:bCs/>
          <w:sz w:val="24"/>
        </w:rPr>
      </w:pPr>
      <w:r>
        <w:rPr>
          <w:rFonts w:hint="eastAsia" w:ascii="宋体" w:hAnsi="宋体"/>
          <w:bCs/>
          <w:sz w:val="24"/>
        </w:rPr>
        <w:t xml:space="preserve">投标供应商（签章）：</w:t>
      </w:r>
      <w:r/>
    </w:p>
    <w:p>
      <w:pPr>
        <w:ind w:firstLine="1020"/>
        <w:spacing w:line="360" w:lineRule="auto"/>
        <w:rPr>
          <w:rFonts w:ascii="宋体" w:hAnsi="宋体"/>
          <w:sz w:val="24"/>
        </w:rPr>
      </w:pPr>
      <w:r>
        <w:rPr>
          <w:rFonts w:hint="eastAsia" w:ascii="宋体" w:hAnsi="宋体"/>
          <w:bCs/>
          <w:sz w:val="24"/>
        </w:rPr>
        <w:t xml:space="preserve">法定代表人或法定代表人授权代表（签章）：</w:t>
      </w:r>
      <w:r/>
    </w:p>
    <w:p>
      <w:pPr>
        <w:ind w:firstLine="3360"/>
        <w:spacing w:before="4" w:line="360" w:lineRule="auto"/>
        <w:widowControl/>
        <w:rPr>
          <w:rFonts w:ascii="宋体" w:hAnsi="宋体"/>
          <w:bCs/>
          <w:sz w:val="24"/>
        </w:rPr>
      </w:pPr>
      <w:r>
        <w:rPr>
          <w:rFonts w:hint="eastAsia" w:ascii="宋体" w:hAnsi="宋体"/>
          <w:bCs/>
          <w:sz w:val="24"/>
        </w:rPr>
        <w:t xml:space="preserve">日期：    年  月   日</w:t>
      </w:r>
      <w:r/>
    </w:p>
    <w:p>
      <w:pPr>
        <w:jc w:val="left"/>
        <w:pageBreakBefore/>
        <w:rPr>
          <w:rFonts w:ascii="宋体" w:hAnsi="宋体"/>
          <w:bCs/>
          <w:sz w:val="24"/>
        </w:rPr>
        <w:outlineLvl w:val="0"/>
      </w:pPr>
      <w:r>
        <w:rPr>
          <w:rFonts w:hint="eastAsia" w:ascii="宋体" w:hAnsi="宋体"/>
          <w:bCs/>
          <w:sz w:val="24"/>
        </w:rPr>
        <w:t xml:space="preserve">（十三）技术标（格式自拟）</w:t>
      </w:r>
      <w:r/>
    </w:p>
    <w:p>
      <w:pPr>
        <w:rPr>
          <w:rFonts w:ascii="黑体" w:hAnsi="宋体" w:eastAsia="黑体"/>
          <w:sz w:val="24"/>
        </w:rPr>
        <w:outlineLvl w:val="0"/>
      </w:pPr>
      <w:r>
        <w:rPr>
          <w:rFonts w:ascii="黑体" w:hAnsi="宋体" w:eastAsia="黑体"/>
          <w:sz w:val="24"/>
        </w:rPr>
      </w:r>
      <w:r/>
    </w:p>
    <w:p>
      <w:pPr>
        <w:rPr>
          <w:rFonts w:ascii="黑体" w:hAnsi="宋体" w:eastAsia="黑体"/>
          <w:sz w:val="24"/>
        </w:rPr>
        <w:outlineLvl w:val="0"/>
      </w:pPr>
      <w:r>
        <w:rPr>
          <w:rFonts w:ascii="黑体" w:hAnsi="宋体" w:eastAsia="黑体"/>
          <w:sz w:val="24"/>
        </w:rPr>
      </w:r>
      <w:r/>
    </w:p>
    <w:p>
      <w:pPr>
        <w:rPr>
          <w:rFonts w:ascii="黑体" w:hAnsi="宋体" w:eastAsia="黑体"/>
          <w:sz w:val="24"/>
        </w:rPr>
        <w:outlineLvl w:val="0"/>
      </w:pPr>
      <w:r>
        <w:rPr>
          <w:rFonts w:ascii="黑体" w:hAnsi="宋体" w:eastAsia="黑体"/>
          <w:sz w:val="24"/>
        </w:rPr>
      </w:r>
      <w:r/>
    </w:p>
    <w:p>
      <w:pPr>
        <w:rPr>
          <w:rFonts w:ascii="黑体" w:hAnsi="宋体" w:eastAsia="黑体"/>
          <w:sz w:val="24"/>
        </w:rPr>
        <w:outlineLvl w:val="0"/>
      </w:pPr>
      <w:r>
        <w:rPr>
          <w:rFonts w:ascii="黑体" w:hAnsi="宋体" w:eastAsia="黑体"/>
          <w:sz w:val="24"/>
        </w:rPr>
      </w:r>
      <w:r/>
    </w:p>
    <w:p>
      <w:pPr>
        <w:rPr>
          <w:rFonts w:ascii="黑体" w:hAnsi="宋体" w:eastAsia="黑体"/>
          <w:sz w:val="24"/>
        </w:rPr>
        <w:outlineLvl w:val="0"/>
      </w:pPr>
      <w:r>
        <w:rPr>
          <w:rFonts w:ascii="黑体" w:hAnsi="宋体" w:eastAsia="黑体"/>
          <w:sz w:val="24"/>
        </w:rPr>
      </w:r>
      <w:r/>
    </w:p>
    <w:p>
      <w:pPr>
        <w:rPr>
          <w:rFonts w:ascii="黑体" w:hAnsi="宋体" w:eastAsia="黑体"/>
          <w:sz w:val="24"/>
        </w:rPr>
        <w:outlineLvl w:val="0"/>
      </w:pPr>
      <w:r>
        <w:rPr>
          <w:rFonts w:ascii="黑体" w:hAnsi="宋体" w:eastAsia="黑体"/>
          <w:sz w:val="24"/>
        </w:rPr>
      </w:r>
      <w:r/>
    </w:p>
    <w:p>
      <w:pPr>
        <w:rPr>
          <w:rFonts w:ascii="黑体" w:hAnsi="宋体" w:eastAsia="黑体"/>
          <w:sz w:val="24"/>
        </w:rPr>
        <w:outlineLvl w:val="0"/>
      </w:pPr>
      <w:r>
        <w:rPr>
          <w:rFonts w:ascii="黑体" w:hAnsi="宋体" w:eastAsia="黑体"/>
          <w:sz w:val="24"/>
        </w:rPr>
      </w:r>
      <w:r/>
    </w:p>
    <w:p>
      <w:pPr>
        <w:jc w:val="center"/>
        <w:rPr>
          <w:b/>
          <w:sz w:val="48"/>
          <w:szCs w:val="48"/>
        </w:rPr>
      </w:pPr>
      <w:r>
        <w:rPr>
          <w:b/>
          <w:sz w:val="48"/>
          <w:szCs w:val="48"/>
        </w:rPr>
      </w:r>
      <w:r/>
    </w:p>
    <w:p>
      <w:pPr>
        <w:jc w:val="center"/>
        <w:rPr>
          <w:b/>
          <w:sz w:val="48"/>
          <w:szCs w:val="48"/>
        </w:rPr>
      </w:pPr>
      <w:r>
        <w:rPr>
          <w:b/>
          <w:sz w:val="48"/>
          <w:szCs w:val="48"/>
        </w:rPr>
      </w:r>
      <w:r/>
    </w:p>
    <w:p>
      <w:pPr>
        <w:jc w:val="center"/>
        <w:rPr>
          <w:b/>
          <w:sz w:val="48"/>
          <w:szCs w:val="48"/>
        </w:rPr>
      </w:pPr>
      <w:r>
        <w:rPr>
          <w:b/>
          <w:sz w:val="48"/>
          <w:szCs w:val="48"/>
        </w:rPr>
      </w:r>
      <w:r/>
    </w:p>
    <w:p>
      <w:pPr>
        <w:jc w:val="center"/>
        <w:rPr>
          <w:b/>
          <w:sz w:val="48"/>
          <w:szCs w:val="48"/>
        </w:rPr>
      </w:pPr>
      <w:r>
        <w:rPr>
          <w:b/>
          <w:sz w:val="48"/>
          <w:szCs w:val="48"/>
        </w:rPr>
      </w:r>
      <w:r/>
    </w:p>
    <w:sectPr>
      <w:headerReference w:type="default" r:id="rId9"/>
      <w:footerReference w:type="default" r:id="rId10"/>
      <w:footnotePr/>
      <w:endnotePr/>
      <w:type w:val="nextPage"/>
      <w:pgSz w:w="11906" w:h="16838" w:orient="portrait"/>
      <w:pgMar w:top="1440" w:right="1080" w:bottom="1440" w:left="1080" w:header="567" w:footer="45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Palatino Linotype">
    <w:panose1 w:val="02040502050505030304"/>
  </w:font>
  <w:font w:name="2OcuAe">
    <w:panose1 w:val="020B0503020202020204"/>
  </w:font>
  <w:font w:name="隶书">
    <w:panose1 w:val="02010509060101010101"/>
  </w:font>
  <w:font w:name="Calibri">
    <w:panose1 w:val="020F0502020204030204"/>
  </w:font>
  <w:font w:name="微软雅黑">
    <w:panose1 w:val="020B0503020204020204"/>
  </w:font>
  <w:font w:name="IDCSerif">
    <w:panose1 w:val="020B0503020202020204"/>
  </w:font>
  <w:font w:name="font-weight : 400">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_5b8b_4f53">
    <w:panose1 w:val="020B0503020202020204"/>
  </w:font>
  <w:font w:name="Book Antiqua">
    <w:panose1 w:val="02040602050305030304"/>
  </w:font>
  <w:font w:name="文鼎CS中宋">
    <w:panose1 w:val="020B0503020202020204"/>
  </w:font>
  <w:font w:name="Tahoma">
    <w:panose1 w:val="020B0604030504040204"/>
  </w:font>
  <w:font w:name="黑体">
    <w:panose1 w:val="02010609060101010101"/>
  </w:font>
  <w:font w:name="幼圆">
    <w:panose1 w:val="020105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rPr>
      <w:t xml:space="preserve">-</w:t>
    </w:r>
    <w:r>
      <w:fldChar w:fldCharType="begin"/>
    </w:r>
    <w:r>
      <w:instrText xml:space="preserve">PAGE   \* MERGEFORMAT</w:instrText>
    </w:r>
    <w:r>
      <w:fldChar w:fldCharType="separate"/>
    </w:r>
    <w:r>
      <w:rPr>
        <w:lang w:val="zh-CN"/>
      </w:rPr>
      <w:t xml:space="preserve">71</w:t>
    </w:r>
    <w:r>
      <w:fldChar w:fldCharType="end"/>
    </w:r>
    <w:r>
      <w:rPr>
        <w:rFonts w:hint="eastAsia"/>
      </w:rPr>
      <w:t xml:space="preserve">-</w:t>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9"/>
      <w:isLgl w:val="false"/>
      <w:suff w:val="tab"/>
      <w:lvlText w:val="%1."/>
      <w:lvlJc w:val="left"/>
      <w:pPr>
        <w:ind w:left="1095" w:hanging="360"/>
        <w:tabs>
          <w:tab w:val="left" w:pos="1095"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30" w:hanging="420"/>
        <w:tabs>
          <w:tab w:val="left" w:pos="113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08"/>
      <w:isLgl w:val="false"/>
      <w:suff w:val="tab"/>
      <w:lvlText w:val="%1."/>
      <w:lvlJc w:val="left"/>
      <w:pPr>
        <w:ind w:left="900" w:hanging="420"/>
        <w:tabs>
          <w:tab w:val="left" w:pos="9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1"/>
      <w:numFmt w:val="bullet"/>
      <w:pStyle w:val="90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pStyle w:val="1313"/>
      <w:isLgl w:val="false"/>
      <w:suff w:val="tab"/>
      <w:lvlText w:val="（%1）"/>
      <w:lvlJc w:val="left"/>
      <w:pPr>
        <w:ind w:left="2460" w:hanging="420"/>
        <w:tabs>
          <w:tab w:val="left" w:pos="24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1222"/>
      <w:isLgl w:val="false"/>
      <w:suff w:val="tab"/>
      <w:lvlText w:val="第%1部分"/>
      <w:lvlJc w:val="left"/>
      <w:pPr>
        <w:ind w:left="425" w:hanging="425"/>
        <w:tabs>
          <w:tab w:val="left" w:pos="1800" w:leader="none"/>
        </w:tabs>
      </w:pPr>
      <w:rPr>
        <w:rFonts w:hint="eastAsia"/>
      </w:rPr>
    </w:lvl>
    <w:lvl w:ilvl="1">
      <w:start w:val="1"/>
      <w:numFmt w:val="decimal"/>
      <w:pStyle w:val="864"/>
      <w:isLgl w:val="false"/>
      <w:suff w:val="tab"/>
      <w:lvlText w:val="%1.%2"/>
      <w:lvlJc w:val="left"/>
      <w:pPr>
        <w:ind w:left="567" w:hanging="567"/>
        <w:tabs>
          <w:tab w:val="left" w:pos="567" w:leader="none"/>
        </w:tabs>
      </w:pPr>
      <w:rPr>
        <w:rFonts w:hint="eastAsia"/>
      </w:rPr>
    </w:lvl>
    <w:lvl w:ilvl="2">
      <w:start w:val="1"/>
      <w:numFmt w:val="decimal"/>
      <w:pStyle w:val="108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67"/>
      <w:isLgl w:val="false"/>
      <w:suff w:val="tab"/>
      <w:lvlText w:val="%1.%2.%3.%4.%5"/>
      <w:lvlJc w:val="left"/>
      <w:pPr>
        <w:ind w:left="992" w:hanging="992"/>
        <w:tabs>
          <w:tab w:val="left" w:pos="1080" w:leader="none"/>
        </w:tabs>
      </w:pPr>
      <w:rPr>
        <w:rFonts w:hint="eastAsia"/>
      </w:rPr>
    </w:lvl>
    <w:lvl w:ilvl="5">
      <w:start w:val="1"/>
      <w:numFmt w:val="decimal"/>
      <w:pStyle w:val="86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71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decimal"/>
      <w:pStyle w:val="1212"/>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1"/>
      <w:numFmt w:val="bullet"/>
      <w:pStyle w:val="91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900" w:hanging="420"/>
      </w:pPr>
      <w:rPr>
        <w:rFonts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1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15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99"/>
      <w:isLgl w:val="false"/>
      <w:suff w:val="tab"/>
      <w:lvlText w:val="(%1)"/>
      <w:lvlJc w:val="left"/>
      <w:pPr>
        <w:ind w:left="810" w:hanging="375"/>
        <w:tabs>
          <w:tab w:val="left" w:pos="8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第%1部"/>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1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04"/>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pStyle w:val="1158"/>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7"/>
  </w:num>
  <w:num w:numId="2">
    <w:abstractNumId w:val="5"/>
  </w:num>
  <w:num w:numId="3">
    <w:abstractNumId w:val="3"/>
  </w:num>
  <w:num w:numId="4">
    <w:abstractNumId w:val="2"/>
  </w:num>
  <w:num w:numId="5">
    <w:abstractNumId w:val="9"/>
  </w:num>
  <w:num w:numId="6">
    <w:abstractNumId w:val="15"/>
  </w:num>
  <w:num w:numId="7">
    <w:abstractNumId w:val="11"/>
  </w:num>
  <w:num w:numId="8">
    <w:abstractNumId w:val="19"/>
  </w:num>
  <w:num w:numId="9">
    <w:abstractNumId w:val="8"/>
  </w:num>
  <w:num w:numId="10">
    <w:abstractNumId w:val="0"/>
  </w:num>
  <w:num w:numId="11">
    <w:abstractNumId w:val="12"/>
  </w:num>
  <w:num w:numId="12">
    <w:abstractNumId w:val="16"/>
  </w:num>
  <w:num w:numId="13">
    <w:abstractNumId w:val="4"/>
  </w:num>
  <w:num w:numId="14">
    <w:abstractNumId w:val="14"/>
  </w:num>
  <w:num w:numId="15">
    <w:abstractNumId w:val="10"/>
  </w:num>
  <w:num w:numId="16">
    <w:abstractNumId w:val="6"/>
  </w:num>
  <w:num w:numId="17">
    <w:abstractNumId w:val="18"/>
  </w:num>
  <w:num w:numId="18">
    <w:abstractNumId w:val="13"/>
  </w:num>
  <w:num w:numId="19">
    <w:abstractNumId w:val="1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character" w:styleId="34">
    <w:name w:val="Title Char"/>
    <w:basedOn w:val="678"/>
    <w:link w:val="702"/>
    <w:uiPriority w:val="10"/>
    <w:rPr>
      <w:sz w:val="48"/>
      <w:szCs w:val="48"/>
    </w:rPr>
  </w:style>
  <w:style w:type="character" w:styleId="36">
    <w:name w:val="Subtitle Char"/>
    <w:basedOn w:val="678"/>
    <w:link w:val="695"/>
    <w:uiPriority w:val="11"/>
    <w:rPr>
      <w:sz w:val="24"/>
      <w:szCs w:val="24"/>
    </w:rPr>
  </w:style>
  <w:style w:type="character" w:styleId="38">
    <w:name w:val="Quote Char"/>
    <w:link w:val="728"/>
    <w:uiPriority w:val="29"/>
    <w:rPr>
      <w:i/>
    </w:rPr>
  </w:style>
  <w:style w:type="character" w:styleId="40">
    <w:name w:val="Intense Quote Char"/>
    <w:link w:val="730"/>
    <w:uiPriority w:val="30"/>
    <w:rPr>
      <w:i/>
    </w:rPr>
  </w:style>
  <w:style w:type="character" w:styleId="42">
    <w:name w:val="Header Char"/>
    <w:basedOn w:val="678"/>
    <w:link w:val="692"/>
    <w:uiPriority w:val="99"/>
  </w:style>
  <w:style w:type="character" w:styleId="46">
    <w:name w:val="Caption Char"/>
    <w:basedOn w:val="681"/>
    <w:link w:val="690"/>
    <w:uiPriority w:val="99"/>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6"/>
    <w:uiPriority w:val="99"/>
    <w:rPr>
      <w:sz w:val="18"/>
    </w:rPr>
  </w:style>
  <w:style w:type="character" w:styleId="178">
    <w:name w:val="Endnote Text Char"/>
    <w:link w:val="688"/>
    <w:uiPriority w:val="99"/>
    <w:rPr>
      <w:sz w:val="20"/>
    </w:rPr>
  </w:style>
  <w:style w:type="paragraph" w:styleId="189">
    <w:name w:val="TOC Heading"/>
    <w:uiPriority w:val="39"/>
    <w:unhideWhenUsed/>
  </w:style>
  <w:style w:type="paragraph" w:styleId="66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9">
    <w:name w:val="Heading 1"/>
    <w:basedOn w:val="668"/>
    <w:next w:val="668"/>
    <w:link w:val="716"/>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7"/>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9"/>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20"/>
    <w:uiPriority w:val="9"/>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21"/>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3"/>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4"/>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8"/>
    <w:link w:val="1352"/>
    <w:uiPriority w:val="99"/>
    <w:semiHidden/>
    <w:unhideWhenUsed/>
    <w:qFormat/>
    <w:pPr>
      <w:jc w:val="left"/>
    </w:pPr>
  </w:style>
  <w:style w:type="paragraph" w:styleId="683">
    <w:name w:val="Body Text"/>
    <w:basedOn w:val="668"/>
    <w:uiPriority w:val="0"/>
    <w:qFormat/>
    <w:rPr>
      <w:rFonts w:ascii="仿宋_GB2312" w:eastAsia="仿宋_GB2312"/>
      <w:sz w:val="28"/>
      <w:szCs w:val="20"/>
    </w:rPr>
  </w:style>
  <w:style w:type="paragraph" w:styleId="684">
    <w:name w:val="Body Text Indent"/>
    <w:basedOn w:val="668"/>
    <w:uiPriority w:val="0"/>
    <w:qFormat/>
    <w:pPr>
      <w:ind w:left="156"/>
      <w:spacing w:line="300" w:lineRule="auto"/>
      <w:widowControl/>
    </w:pPr>
    <w:rPr>
      <w:rFonts w:ascii="仿宋_GB2312" w:eastAsia="仿宋_GB2312"/>
      <w:sz w:val="28"/>
      <w:szCs w:val="20"/>
    </w:rPr>
  </w:style>
  <w:style w:type="paragraph" w:styleId="685">
    <w:name w:val="toc 5"/>
    <w:basedOn w:val="668"/>
    <w:next w:val="668"/>
    <w:uiPriority w:val="39"/>
    <w:unhideWhenUsed/>
    <w:qFormat/>
    <w:pPr>
      <w:ind w:left="1134"/>
      <w:spacing w:after="57"/>
    </w:pPr>
  </w:style>
  <w:style w:type="paragraph" w:styleId="686">
    <w:name w:val="toc 3"/>
    <w:basedOn w:val="668"/>
    <w:next w:val="668"/>
    <w:uiPriority w:val="39"/>
    <w:unhideWhenUsed/>
    <w:qFormat/>
    <w:pPr>
      <w:ind w:left="567"/>
      <w:spacing w:after="57"/>
    </w:pPr>
  </w:style>
  <w:style w:type="paragraph" w:styleId="687">
    <w:name w:val="toc 8"/>
    <w:basedOn w:val="668"/>
    <w:next w:val="668"/>
    <w:uiPriority w:val="39"/>
    <w:unhideWhenUsed/>
    <w:qFormat/>
    <w:pPr>
      <w:ind w:left="1984"/>
      <w:spacing w:after="57"/>
    </w:pPr>
  </w:style>
  <w:style w:type="paragraph" w:styleId="688">
    <w:name w:val="endnote text"/>
    <w:basedOn w:val="668"/>
    <w:link w:val="861"/>
    <w:uiPriority w:val="99"/>
    <w:semiHidden/>
    <w:unhideWhenUsed/>
    <w:qFormat/>
    <w:rPr>
      <w:sz w:val="20"/>
    </w:rPr>
  </w:style>
  <w:style w:type="paragraph" w:styleId="689">
    <w:name w:val="Balloon Text"/>
    <w:basedOn w:val="668"/>
    <w:link w:val="1354"/>
    <w:uiPriority w:val="99"/>
    <w:semiHidden/>
    <w:unhideWhenUsed/>
    <w:qFormat/>
    <w:rPr>
      <w:sz w:val="18"/>
      <w:szCs w:val="18"/>
    </w:rPr>
  </w:style>
  <w:style w:type="paragraph" w:styleId="690">
    <w:name w:val="Footer"/>
    <w:basedOn w:val="668"/>
    <w:link w:val="734"/>
    <w:uiPriority w:val="99"/>
    <w:unhideWhenUsed/>
    <w:qFormat/>
    <w:pPr>
      <w:tabs>
        <w:tab w:val="center" w:pos="7143" w:leader="none"/>
        <w:tab w:val="right" w:pos="14287" w:leader="none"/>
      </w:tabs>
    </w:pPr>
  </w:style>
  <w:style w:type="paragraph" w:styleId="691">
    <w:name w:val="envelope return"/>
    <w:basedOn w:val="668"/>
    <w:uiPriority w:val="99"/>
    <w:unhideWhenUsed/>
    <w:qFormat/>
    <w:rPr>
      <w:rFonts w:ascii="Arial" w:hAnsi="Arial"/>
    </w:rPr>
  </w:style>
  <w:style w:type="paragraph" w:styleId="692">
    <w:name w:val="Header"/>
    <w:basedOn w:val="668"/>
    <w:link w:val="732"/>
    <w:uiPriority w:val="99"/>
    <w:unhideWhenUsed/>
    <w:qFormat/>
    <w:pPr>
      <w:tabs>
        <w:tab w:val="center" w:pos="7143" w:leader="none"/>
        <w:tab w:val="right" w:pos="14287" w:leader="none"/>
      </w:tabs>
    </w:pPr>
  </w:style>
  <w:style w:type="paragraph" w:styleId="693">
    <w:name w:val="toc 1"/>
    <w:basedOn w:val="668"/>
    <w:next w:val="668"/>
    <w:uiPriority w:val="39"/>
    <w:unhideWhenUsed/>
    <w:qFormat/>
    <w:pPr>
      <w:spacing w:after="57"/>
    </w:pPr>
  </w:style>
  <w:style w:type="paragraph" w:styleId="694">
    <w:name w:val="toc 4"/>
    <w:basedOn w:val="668"/>
    <w:next w:val="668"/>
    <w:uiPriority w:val="39"/>
    <w:unhideWhenUsed/>
    <w:qFormat/>
    <w:pPr>
      <w:ind w:left="850"/>
      <w:spacing w:after="57"/>
    </w:pPr>
  </w:style>
  <w:style w:type="paragraph" w:styleId="695">
    <w:name w:val="Subtitle"/>
    <w:basedOn w:val="668"/>
    <w:next w:val="668"/>
    <w:link w:val="727"/>
    <w:uiPriority w:val="11"/>
    <w:qFormat/>
    <w:pPr>
      <w:spacing w:before="200" w:after="200"/>
    </w:pPr>
    <w:rPr>
      <w:sz w:val="24"/>
    </w:rPr>
  </w:style>
  <w:style w:type="paragraph" w:styleId="696">
    <w:name w:val="footnote text"/>
    <w:basedOn w:val="668"/>
    <w:link w:val="860"/>
    <w:uiPriority w:val="99"/>
    <w:semiHidden/>
    <w:unhideWhenUsed/>
    <w:qFormat/>
    <w:pPr>
      <w:spacing w:after="40"/>
    </w:pPr>
    <w:rPr>
      <w:sz w:val="18"/>
    </w:rPr>
  </w:style>
  <w:style w:type="paragraph" w:styleId="697">
    <w:name w:val="toc 6"/>
    <w:basedOn w:val="668"/>
    <w:next w:val="668"/>
    <w:uiPriority w:val="39"/>
    <w:unhideWhenUsed/>
    <w:qFormat/>
    <w:pPr>
      <w:ind w:left="1417"/>
      <w:spacing w:after="57"/>
    </w:pPr>
  </w:style>
  <w:style w:type="paragraph" w:styleId="698">
    <w:name w:val="table of figures"/>
    <w:basedOn w:val="668"/>
    <w:next w:val="668"/>
    <w:uiPriority w:val="99"/>
    <w:unhideWhenUsed/>
    <w:qFormat/>
  </w:style>
  <w:style w:type="paragraph" w:styleId="699">
    <w:name w:val="toc 2"/>
    <w:basedOn w:val="668"/>
    <w:next w:val="668"/>
    <w:uiPriority w:val="39"/>
    <w:unhideWhenUsed/>
    <w:qFormat/>
    <w:pPr>
      <w:ind w:left="283"/>
      <w:spacing w:after="57"/>
    </w:pPr>
  </w:style>
  <w:style w:type="paragraph" w:styleId="700">
    <w:name w:val="toc 9"/>
    <w:basedOn w:val="668"/>
    <w:next w:val="668"/>
    <w:uiPriority w:val="39"/>
    <w:unhideWhenUsed/>
    <w:qFormat/>
    <w:pPr>
      <w:ind w:left="2268"/>
      <w:spacing w:after="57"/>
    </w:pPr>
  </w:style>
  <w:style w:type="paragraph" w:styleId="701">
    <w:name w:val="Normal (Web)"/>
    <w:basedOn w:val="668"/>
    <w:uiPriority w:val="0"/>
    <w:qFormat/>
    <w:pPr>
      <w:jc w:val="left"/>
      <w:spacing w:before="100" w:beforeAutospacing="1" w:after="100" w:afterAutospacing="1"/>
      <w:widowControl/>
    </w:pPr>
    <w:rPr>
      <w:rFonts w:ascii="宋体" w:hAnsi="宋体"/>
      <w:szCs w:val="21"/>
    </w:rPr>
  </w:style>
  <w:style w:type="paragraph" w:styleId="702">
    <w:name w:val="Title"/>
    <w:basedOn w:val="668"/>
    <w:next w:val="668"/>
    <w:link w:val="726"/>
    <w:uiPriority w:val="10"/>
    <w:qFormat/>
    <w:pPr>
      <w:contextualSpacing/>
      <w:spacing w:before="300" w:after="200"/>
    </w:pPr>
    <w:rPr>
      <w:sz w:val="48"/>
      <w:szCs w:val="48"/>
    </w:rPr>
  </w:style>
  <w:style w:type="paragraph" w:styleId="703">
    <w:name w:val="annotation subject"/>
    <w:basedOn w:val="682"/>
    <w:next w:val="682"/>
    <w:link w:val="1353"/>
    <w:uiPriority w:val="99"/>
    <w:semiHidden/>
    <w:unhideWhenUsed/>
    <w:qFormat/>
    <w:rPr>
      <w:b/>
      <w:bCs/>
    </w:rPr>
  </w:style>
  <w:style w:type="paragraph" w:styleId="704">
    <w:name w:val="Body Text First Indent 2"/>
    <w:basedOn w:val="684"/>
    <w:uiPriority w:val="99"/>
    <w:qFormat/>
    <w:pPr>
      <w:ind w:firstLine="420"/>
    </w:pPr>
  </w:style>
  <w:style w:type="table" w:styleId="7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annotation reference"/>
    <w:uiPriority w:val="0"/>
    <w:unhideWhenUsed/>
    <w:qFormat/>
    <w:rPr>
      <w:sz w:val="21"/>
      <w:szCs w:val="21"/>
    </w:rPr>
  </w:style>
  <w:style w:type="character" w:styleId="709">
    <w:name w:val="footnote reference"/>
    <w:uiPriority w:val="99"/>
    <w:unhideWhenUsed/>
    <w:qFormat/>
    <w:rPr>
      <w:vertAlign w:val="superscript"/>
    </w:rPr>
  </w:style>
  <w:style w:type="paragraph" w:styleId="710" w:customStyle="1">
    <w:name w:val="一级条标题"/>
    <w:basedOn w:val="711"/>
    <w:next w:val="712"/>
    <w:uiPriority w:val="0"/>
    <w:qFormat/>
    <w:pPr>
      <w:ind w:left="907" w:hanging="907"/>
      <w:tabs>
        <w:tab w:val="left" w:pos="810" w:leader="none"/>
        <w:tab w:val="left" w:pos="907" w:leader="none"/>
        <w:tab w:val="left" w:pos="1265" w:leader="none"/>
      </w:tabs>
      <w:outlineLvl w:val="2"/>
    </w:pPr>
    <w:rPr>
      <w:rFonts w:hAnsi="宋体"/>
      <w:sz w:val="20"/>
    </w:rPr>
  </w:style>
  <w:style w:type="paragraph" w:styleId="711" w:customStyle="1">
    <w:name w:val="章标题"/>
    <w:next w:val="668"/>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712" w:customStyle="1">
    <w:name w:val="段"/>
    <w:next w:val="668"/>
    <w:uiPriority w:val="0"/>
    <w:qFormat/>
    <w:pPr>
      <w:ind w:firstLine="200"/>
      <w:jc w:val="both"/>
    </w:pPr>
    <w:rPr>
      <w:rFonts w:ascii="宋体" w:hAnsi="Times New Roman" w:eastAsia="宋体" w:cs="Times New Roman"/>
      <w:sz w:val="21"/>
      <w:lang w:val="en-US" w:eastAsia="zh-CN" w:bidi="ar-SA"/>
    </w:rPr>
  </w:style>
  <w:style w:type="paragraph" w:styleId="713" w:customStyle="1">
    <w:name w:val="表格文字"/>
    <w:basedOn w:val="668"/>
    <w:next w:val="714"/>
    <w:uiPriority w:val="0"/>
    <w:qFormat/>
    <w:pPr>
      <w:jc w:val="left"/>
      <w:spacing w:line="288" w:lineRule="auto"/>
    </w:pPr>
    <w:rPr>
      <w:szCs w:val="20"/>
    </w:rPr>
  </w:style>
  <w:style w:type="paragraph" w:styleId="714" w:customStyle="1">
    <w:name w:val="正文文本1"/>
    <w:basedOn w:val="668"/>
    <w:next w:val="715"/>
    <w:link w:val="904"/>
    <w:uiPriority w:val="0"/>
    <w:qFormat/>
    <w:rPr>
      <w:rFonts w:ascii="仿宋_GB2312" w:eastAsia="仿宋_GB2312"/>
      <w:sz w:val="28"/>
      <w:szCs w:val="20"/>
    </w:rPr>
  </w:style>
  <w:style w:type="paragraph" w:styleId="715" w:customStyle="1">
    <w:name w:val="正文首行缩进1"/>
    <w:basedOn w:val="714"/>
    <w:next w:val="668"/>
    <w:link w:val="953"/>
    <w:uiPriority w:val="0"/>
    <w:qFormat/>
    <w:pPr>
      <w:ind w:firstLine="420"/>
      <w:spacing w:after="120" w:line="440" w:lineRule="exact"/>
    </w:pPr>
    <w:rPr>
      <w:rFonts w:ascii="宋体"/>
      <w:sz w:val="24"/>
      <w:szCs w:val="28"/>
    </w:rPr>
  </w:style>
  <w:style w:type="character" w:styleId="716" w:customStyle="1">
    <w:name w:val="标题 1 字符"/>
    <w:link w:val="669"/>
    <w:uiPriority w:val="9"/>
    <w:qFormat/>
    <w:rPr>
      <w:rFonts w:ascii="Arial" w:hAnsi="Arial" w:eastAsia="Arial" w:cs="Arial"/>
      <w:sz w:val="40"/>
      <w:szCs w:val="40"/>
    </w:rPr>
  </w:style>
  <w:style w:type="character" w:styleId="717" w:customStyle="1">
    <w:name w:val="标题 2 字符"/>
    <w:link w:val="670"/>
    <w:uiPriority w:val="9"/>
    <w:qFormat/>
    <w:rPr>
      <w:rFonts w:ascii="Arial" w:hAnsi="Arial" w:eastAsia="Arial" w:cs="Arial"/>
      <w:sz w:val="34"/>
    </w:rPr>
  </w:style>
  <w:style w:type="character" w:styleId="718" w:customStyle="1">
    <w:name w:val="标题 3 字符"/>
    <w:link w:val="671"/>
    <w:uiPriority w:val="9"/>
    <w:qFormat/>
    <w:rPr>
      <w:rFonts w:ascii="Arial" w:hAnsi="Arial" w:eastAsia="Arial" w:cs="Arial"/>
      <w:sz w:val="30"/>
      <w:szCs w:val="30"/>
    </w:rPr>
  </w:style>
  <w:style w:type="character" w:styleId="719" w:customStyle="1">
    <w:name w:val="标题 4 字符"/>
    <w:link w:val="672"/>
    <w:uiPriority w:val="9"/>
    <w:qFormat/>
    <w:rPr>
      <w:rFonts w:ascii="Arial" w:hAnsi="Arial" w:eastAsia="Arial" w:cs="Arial"/>
      <w:b/>
      <w:bCs/>
      <w:sz w:val="26"/>
      <w:szCs w:val="26"/>
    </w:rPr>
  </w:style>
  <w:style w:type="character" w:styleId="720" w:customStyle="1">
    <w:name w:val="标题 5 字符"/>
    <w:link w:val="673"/>
    <w:uiPriority w:val="9"/>
    <w:qFormat/>
    <w:rPr>
      <w:rFonts w:ascii="Arial" w:hAnsi="Arial" w:eastAsia="Arial" w:cs="Arial"/>
      <w:b/>
      <w:bCs/>
      <w:sz w:val="24"/>
      <w:szCs w:val="24"/>
    </w:rPr>
  </w:style>
  <w:style w:type="character" w:styleId="721" w:customStyle="1">
    <w:name w:val="标题 6 字符"/>
    <w:link w:val="674"/>
    <w:uiPriority w:val="9"/>
    <w:qFormat/>
    <w:rPr>
      <w:rFonts w:ascii="Arial" w:hAnsi="Arial" w:eastAsia="Arial" w:cs="Arial"/>
      <w:b/>
      <w:bCs/>
      <w:sz w:val="22"/>
      <w:szCs w:val="22"/>
    </w:rPr>
  </w:style>
  <w:style w:type="character" w:styleId="722" w:customStyle="1">
    <w:name w:val="标题 7 字符"/>
    <w:link w:val="675"/>
    <w:uiPriority w:val="9"/>
    <w:qFormat/>
    <w:rPr>
      <w:rFonts w:ascii="Arial" w:hAnsi="Arial" w:eastAsia="Arial" w:cs="Arial"/>
      <w:b/>
      <w:bCs/>
      <w:i/>
      <w:iCs/>
      <w:sz w:val="22"/>
      <w:szCs w:val="22"/>
    </w:rPr>
  </w:style>
  <w:style w:type="character" w:styleId="723" w:customStyle="1">
    <w:name w:val="标题 8 字符"/>
    <w:link w:val="676"/>
    <w:uiPriority w:val="9"/>
    <w:qFormat/>
    <w:rPr>
      <w:rFonts w:ascii="Arial" w:hAnsi="Arial" w:eastAsia="Arial" w:cs="Arial"/>
      <w:i/>
      <w:iCs/>
      <w:sz w:val="22"/>
      <w:szCs w:val="22"/>
    </w:rPr>
  </w:style>
  <w:style w:type="character" w:styleId="724" w:customStyle="1">
    <w:name w:val="标题 9 字符"/>
    <w:link w:val="677"/>
    <w:uiPriority w:val="9"/>
    <w:qFormat/>
    <w:rPr>
      <w:rFonts w:ascii="Arial" w:hAnsi="Arial" w:eastAsia="Arial" w:cs="Arial"/>
      <w:i/>
      <w:iCs/>
      <w:sz w:val="21"/>
      <w:szCs w:val="21"/>
    </w:rPr>
  </w:style>
  <w:style w:type="paragraph" w:styleId="725">
    <w:name w:val="No Spacing"/>
    <w:uiPriority w:val="1"/>
    <w:qFormat/>
    <w:rPr>
      <w:rFonts w:ascii="Times New Roman" w:hAnsi="Times New Roman" w:eastAsia="宋体" w:cs="Times New Roman"/>
      <w:lang w:val="en-US" w:eastAsia="zh-CN" w:bidi="ar-SA"/>
    </w:rPr>
  </w:style>
  <w:style w:type="character" w:styleId="726" w:customStyle="1">
    <w:name w:val="标题 字符"/>
    <w:link w:val="702"/>
    <w:uiPriority w:val="10"/>
    <w:qFormat/>
    <w:rPr>
      <w:sz w:val="48"/>
      <w:szCs w:val="48"/>
    </w:rPr>
  </w:style>
  <w:style w:type="character" w:styleId="727" w:customStyle="1">
    <w:name w:val="副标题 字符"/>
    <w:link w:val="695"/>
    <w:uiPriority w:val="11"/>
    <w:qFormat/>
    <w:rPr>
      <w:sz w:val="24"/>
      <w:szCs w:val="24"/>
    </w:rPr>
  </w:style>
  <w:style w:type="paragraph" w:styleId="728">
    <w:name w:val="Quote"/>
    <w:basedOn w:val="668"/>
    <w:next w:val="668"/>
    <w:link w:val="729"/>
    <w:uiPriority w:val="29"/>
    <w:qFormat/>
    <w:pPr>
      <w:ind w:left="720" w:right="720"/>
    </w:pPr>
    <w:rPr>
      <w:i/>
    </w:rPr>
  </w:style>
  <w:style w:type="character" w:styleId="729" w:customStyle="1">
    <w:name w:val="引用 字符"/>
    <w:link w:val="728"/>
    <w:uiPriority w:val="29"/>
    <w:qFormat/>
    <w:rPr>
      <w:i/>
    </w:rPr>
  </w:style>
  <w:style w:type="paragraph" w:styleId="730">
    <w:name w:val="Intense Quote"/>
    <w:basedOn w:val="668"/>
    <w:next w:val="668"/>
    <w:link w:val="7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明显引用 字符"/>
    <w:link w:val="730"/>
    <w:uiPriority w:val="30"/>
    <w:qFormat/>
    <w:rPr>
      <w:i/>
    </w:rPr>
  </w:style>
  <w:style w:type="character" w:styleId="732" w:customStyle="1">
    <w:name w:val="页眉 字符1"/>
    <w:link w:val="692"/>
    <w:uiPriority w:val="99"/>
    <w:qFormat/>
  </w:style>
  <w:style w:type="character" w:styleId="733" w:customStyle="1">
    <w:name w:val="Footer Char"/>
    <w:uiPriority w:val="99"/>
    <w:qFormat/>
  </w:style>
  <w:style w:type="character" w:styleId="734" w:customStyle="1">
    <w:name w:val="页脚 字符"/>
    <w:link w:val="690"/>
    <w:uiPriority w:val="99"/>
    <w:qFormat/>
  </w:style>
  <w:style w:type="table" w:styleId="7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脚注文本 字符"/>
    <w:link w:val="696"/>
    <w:uiPriority w:val="99"/>
    <w:qFormat/>
    <w:rPr>
      <w:sz w:val="18"/>
    </w:rPr>
  </w:style>
  <w:style w:type="character" w:styleId="861" w:customStyle="1">
    <w:name w:val="尾注文本 字符"/>
    <w:link w:val="688"/>
    <w:uiPriority w:val="99"/>
    <w:qFormat/>
    <w:rPr>
      <w:sz w:val="20"/>
    </w:rPr>
  </w:style>
  <w:style w:type="paragraph" w:styleId="862" w:customStyle="1">
    <w:name w:val="TOC 标题1"/>
    <w:uiPriority w:val="39"/>
    <w:unhideWhenUsed/>
    <w:qFormat/>
    <w:rPr>
      <w:rFonts w:ascii="Times New Roman" w:hAnsi="Times New Roman" w:eastAsia="宋体" w:cs="Times New Roman"/>
      <w:lang w:val="en-US" w:eastAsia="zh-CN" w:bidi="ar-SA"/>
    </w:rPr>
  </w:style>
  <w:style w:type="paragraph" w:styleId="863" w:customStyle="1">
    <w:name w:val="标题 11"/>
    <w:basedOn w:val="668"/>
    <w:next w:val="668"/>
    <w:link w:val="875"/>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864" w:customStyle="1">
    <w:name w:val="标题 21"/>
    <w:basedOn w:val="668"/>
    <w:next w:val="668"/>
    <w:link w:val="876"/>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865" w:customStyle="1">
    <w:name w:val="标题 31"/>
    <w:basedOn w:val="864"/>
    <w:next w:val="866"/>
    <w:link w:val="877"/>
    <w:uiPriority w:val="0"/>
    <w:qFormat/>
    <w:pPr>
      <w:outlineLvl w:val="2"/>
    </w:pPr>
    <w:rPr>
      <w:rFonts w:ascii="黑体" w:hAnsi="Times New Roman"/>
    </w:rPr>
  </w:style>
  <w:style w:type="paragraph" w:styleId="866" w:customStyle="1">
    <w:name w:val="正文缩进1"/>
    <w:basedOn w:val="668"/>
    <w:next w:val="668"/>
    <w:link w:val="888"/>
    <w:uiPriority w:val="0"/>
    <w:qFormat/>
    <w:pPr>
      <w:ind w:firstLine="420"/>
      <w:jc w:val="left"/>
      <w:widowControl/>
    </w:pPr>
    <w:rPr>
      <w:sz w:val="20"/>
      <w:szCs w:val="20"/>
    </w:rPr>
  </w:style>
  <w:style w:type="paragraph" w:styleId="867" w:customStyle="1">
    <w:name w:val="标题 41"/>
    <w:basedOn w:val="668"/>
    <w:next w:val="668"/>
    <w:link w:val="878"/>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868" w:customStyle="1">
    <w:name w:val="标题 51"/>
    <w:basedOn w:val="668"/>
    <w:next w:val="668"/>
    <w:link w:val="879"/>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869" w:customStyle="1">
    <w:name w:val="标题 61"/>
    <w:basedOn w:val="668"/>
    <w:next w:val="668"/>
    <w:link w:val="88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70" w:customStyle="1">
    <w:name w:val="标题 71"/>
    <w:basedOn w:val="668"/>
    <w:next w:val="668"/>
    <w:link w:val="881"/>
    <w:uiPriority w:val="0"/>
    <w:qFormat/>
    <w:pPr>
      <w:ind w:left="1296" w:hanging="1296"/>
      <w:keepLines/>
      <w:keepNext/>
      <w:spacing w:before="240" w:after="64" w:line="320" w:lineRule="atLeast"/>
      <w:tabs>
        <w:tab w:val="left" w:pos="1296" w:leader="none"/>
      </w:tabs>
      <w:outlineLvl w:val="6"/>
    </w:pPr>
    <w:rPr>
      <w:b/>
      <w:sz w:val="24"/>
    </w:rPr>
  </w:style>
  <w:style w:type="paragraph" w:styleId="871" w:customStyle="1">
    <w:name w:val="标题 81"/>
    <w:basedOn w:val="668"/>
    <w:next w:val="668"/>
    <w:link w:val="882"/>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72" w:customStyle="1">
    <w:name w:val="标题 91"/>
    <w:basedOn w:val="668"/>
    <w:next w:val="668"/>
    <w:link w:val="883"/>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73" w:customStyle="1">
    <w:name w:val="默认段落字体1"/>
    <w:uiPriority w:val="1"/>
    <w:unhideWhenUsed/>
    <w:qFormat/>
  </w:style>
  <w:style w:type="table" w:styleId="874" w:customStyle="1">
    <w:name w:val="普通表格1"/>
    <w:uiPriority w:val="99"/>
    <w:unhideWhenUsed/>
    <w:qFormat/>
    <w:tblPr>
      <w:tblCellMar>
        <w:left w:w="0" w:type="dxa"/>
        <w:top w:w="0" w:type="dxa"/>
        <w:right w:w="0" w:type="dxa"/>
        <w:bottom w:w="0" w:type="dxa"/>
      </w:tblCellMar>
    </w:tblPr>
  </w:style>
  <w:style w:type="character" w:styleId="875" w:customStyle="1">
    <w:name w:val="标题 1 Char"/>
    <w:link w:val="863"/>
    <w:uiPriority w:val="0"/>
    <w:qFormat/>
    <w:rPr>
      <w:rFonts w:ascii="黑体" w:eastAsia="黑体"/>
      <w:b/>
      <w:bCs/>
      <w:sz w:val="44"/>
      <w:szCs w:val="44"/>
    </w:rPr>
  </w:style>
  <w:style w:type="character" w:styleId="876" w:customStyle="1">
    <w:name w:val="标题 2 Char"/>
    <w:link w:val="864"/>
    <w:uiPriority w:val="0"/>
    <w:qFormat/>
    <w:rPr>
      <w:rFonts w:ascii="Arial" w:hAnsi="Arial" w:eastAsia="黑体"/>
      <w:b/>
      <w:bCs/>
      <w:sz w:val="32"/>
      <w:szCs w:val="32"/>
    </w:rPr>
  </w:style>
  <w:style w:type="character" w:styleId="877" w:customStyle="1">
    <w:name w:val="标题 3 Char"/>
    <w:link w:val="865"/>
    <w:uiPriority w:val="0"/>
    <w:qFormat/>
    <w:rPr>
      <w:rFonts w:ascii="黑体" w:eastAsia="黑体"/>
      <w:b/>
      <w:bCs/>
      <w:sz w:val="32"/>
      <w:szCs w:val="32"/>
      <w:lang w:val="en-US" w:eastAsia="zh-CN" w:bidi="ar-SA"/>
    </w:rPr>
  </w:style>
  <w:style w:type="character" w:styleId="878" w:customStyle="1">
    <w:name w:val="标题 4 Char"/>
    <w:link w:val="867"/>
    <w:uiPriority w:val="0"/>
    <w:qFormat/>
    <w:rPr>
      <w:rFonts w:ascii="Arial" w:hAnsi="Arial" w:eastAsia="黑体"/>
      <w:b/>
      <w:bCs/>
      <w:sz w:val="28"/>
      <w:szCs w:val="28"/>
    </w:rPr>
  </w:style>
  <w:style w:type="character" w:styleId="879" w:customStyle="1">
    <w:name w:val="标题 5 Char"/>
    <w:link w:val="868"/>
    <w:uiPriority w:val="0"/>
    <w:qFormat/>
    <w:rPr>
      <w:rFonts w:ascii="黑体" w:eastAsia="黑体"/>
      <w:b/>
      <w:bCs/>
      <w:sz w:val="28"/>
      <w:szCs w:val="28"/>
    </w:rPr>
  </w:style>
  <w:style w:type="character" w:styleId="880" w:customStyle="1">
    <w:name w:val="标题 6 Char"/>
    <w:link w:val="869"/>
    <w:uiPriority w:val="0"/>
    <w:qFormat/>
    <w:rPr>
      <w:rFonts w:ascii="Arial" w:hAnsi="Arial" w:eastAsia="黑体"/>
      <w:b/>
      <w:sz w:val="24"/>
      <w:szCs w:val="24"/>
    </w:rPr>
  </w:style>
  <w:style w:type="character" w:styleId="881" w:customStyle="1">
    <w:name w:val="标题 7 Char"/>
    <w:link w:val="870"/>
    <w:uiPriority w:val="0"/>
    <w:qFormat/>
    <w:rPr>
      <w:b/>
      <w:sz w:val="24"/>
      <w:szCs w:val="24"/>
    </w:rPr>
  </w:style>
  <w:style w:type="character" w:styleId="882" w:customStyle="1">
    <w:name w:val="标题 8 Char"/>
    <w:link w:val="871"/>
    <w:uiPriority w:val="0"/>
    <w:qFormat/>
    <w:rPr>
      <w:rFonts w:ascii="Arial" w:hAnsi="Arial" w:eastAsia="黑体"/>
      <w:sz w:val="24"/>
      <w:szCs w:val="24"/>
    </w:rPr>
  </w:style>
  <w:style w:type="character" w:styleId="883" w:customStyle="1">
    <w:name w:val="标题 9 Char"/>
    <w:link w:val="872"/>
    <w:uiPriority w:val="0"/>
    <w:qFormat/>
    <w:rPr>
      <w:rFonts w:ascii="Arial" w:hAnsi="Arial" w:eastAsia="黑体"/>
      <w:sz w:val="21"/>
      <w:szCs w:val="24"/>
    </w:rPr>
  </w:style>
  <w:style w:type="paragraph" w:styleId="884" w:customStyle="1">
    <w:name w:val="目录 71"/>
    <w:basedOn w:val="668"/>
    <w:next w:val="668"/>
    <w:uiPriority w:val="0"/>
    <w:qFormat/>
    <w:pPr>
      <w:ind w:left="1260" w:firstLine="420"/>
      <w:jc w:val="left"/>
      <w:spacing w:line="288" w:lineRule="auto"/>
    </w:pPr>
    <w:rPr>
      <w:sz w:val="18"/>
      <w:szCs w:val="18"/>
    </w:rPr>
  </w:style>
  <w:style w:type="paragraph" w:styleId="885" w:customStyle="1">
    <w:name w:val="索引 81"/>
    <w:basedOn w:val="668"/>
    <w:next w:val="668"/>
    <w:uiPriority w:val="0"/>
    <w:qFormat/>
    <w:pPr>
      <w:ind w:left="1400"/>
    </w:pPr>
    <w:rPr>
      <w:szCs w:val="20"/>
    </w:rPr>
  </w:style>
  <w:style w:type="paragraph" w:styleId="886" w:customStyle="1">
    <w:name w:val="列表编号1"/>
    <w:basedOn w:val="668"/>
    <w:link w:val="887"/>
    <w:uiPriority w:val="0"/>
    <w:qFormat/>
    <w:pPr>
      <w:ind w:left="360" w:hanging="360"/>
      <w:spacing w:line="360" w:lineRule="auto"/>
      <w:tabs>
        <w:tab w:val="left" w:pos="360" w:leader="none"/>
      </w:tabs>
    </w:pPr>
    <w:rPr>
      <w:rFonts w:ascii="Tahoma" w:hAnsi="Tahoma" w:eastAsia="楷体_GB2312"/>
      <w:sz w:val="24"/>
    </w:rPr>
  </w:style>
  <w:style w:type="character" w:styleId="887" w:customStyle="1">
    <w:name w:val="列表编号 Char"/>
    <w:link w:val="886"/>
    <w:uiPriority w:val="0"/>
    <w:qFormat/>
    <w:rPr>
      <w:rFonts w:ascii="Tahoma" w:hAnsi="Tahoma" w:eastAsia="楷体_GB2312"/>
      <w:sz w:val="24"/>
      <w:szCs w:val="24"/>
    </w:rPr>
  </w:style>
  <w:style w:type="character" w:styleId="888" w:customStyle="1">
    <w:name w:val="正文缩进 Char"/>
    <w:link w:val="866"/>
    <w:uiPriority w:val="0"/>
    <w:qFormat/>
  </w:style>
  <w:style w:type="paragraph" w:styleId="889" w:customStyle="1">
    <w:name w:val="题注1"/>
    <w:basedOn w:val="668"/>
    <w:next w:val="668"/>
    <w:uiPriority w:val="0"/>
    <w:qFormat/>
    <w:rPr>
      <w:rFonts w:ascii="Arial" w:hAnsi="Arial" w:eastAsia="黑体" w:cs="Arial"/>
      <w:sz w:val="20"/>
      <w:szCs w:val="20"/>
    </w:rPr>
  </w:style>
  <w:style w:type="paragraph" w:styleId="890" w:customStyle="1">
    <w:name w:val="索引 51"/>
    <w:basedOn w:val="668"/>
    <w:next w:val="668"/>
    <w:uiPriority w:val="0"/>
    <w:qFormat/>
    <w:pPr>
      <w:ind w:left="800"/>
    </w:pPr>
    <w:rPr>
      <w:szCs w:val="20"/>
    </w:rPr>
  </w:style>
  <w:style w:type="paragraph" w:styleId="891" w:customStyle="1">
    <w:name w:val="列表项目符号1"/>
    <w:basedOn w:val="668"/>
    <w:uiPriority w:val="0"/>
    <w:qFormat/>
    <w:pPr>
      <w:ind w:left="1050" w:hanging="420"/>
      <w:spacing w:line="360" w:lineRule="auto"/>
      <w:tabs>
        <w:tab w:val="left" w:pos="1050" w:leader="none"/>
      </w:tabs>
    </w:pPr>
    <w:rPr>
      <w:sz w:val="24"/>
    </w:rPr>
  </w:style>
  <w:style w:type="paragraph" w:styleId="892" w:customStyle="1">
    <w:name w:val="文档结构图1"/>
    <w:basedOn w:val="668"/>
    <w:next w:val="668"/>
    <w:uiPriority w:val="0"/>
    <w:qFormat/>
    <w:pPr>
      <w:shd w:val="clear" w:color="auto" w:fill="000080"/>
    </w:pPr>
  </w:style>
  <w:style w:type="paragraph" w:styleId="893" w:customStyle="1">
    <w:name w:val="批注文字1"/>
    <w:basedOn w:val="668"/>
    <w:link w:val="894"/>
    <w:uiPriority w:val="0"/>
    <w:qFormat/>
    <w:pPr>
      <w:jc w:val="left"/>
    </w:pPr>
  </w:style>
  <w:style w:type="character" w:styleId="894" w:customStyle="1">
    <w:name w:val="批注文字 Char"/>
    <w:link w:val="893"/>
    <w:uiPriority w:val="0"/>
    <w:qFormat/>
    <w:rPr>
      <w:sz w:val="21"/>
      <w:szCs w:val="24"/>
    </w:rPr>
  </w:style>
  <w:style w:type="paragraph" w:styleId="895" w:customStyle="1">
    <w:name w:val="索引 61"/>
    <w:basedOn w:val="668"/>
    <w:next w:val="668"/>
    <w:uiPriority w:val="0"/>
    <w:qFormat/>
    <w:pPr>
      <w:ind w:left="1000"/>
    </w:pPr>
    <w:rPr>
      <w:szCs w:val="20"/>
    </w:rPr>
  </w:style>
  <w:style w:type="paragraph" w:styleId="896" w:customStyle="1">
    <w:name w:val="称呼1"/>
    <w:basedOn w:val="668"/>
    <w:next w:val="668"/>
    <w:link w:val="897"/>
    <w:uiPriority w:val="0"/>
    <w:qFormat/>
    <w:pPr>
      <w:ind w:firstLine="420"/>
      <w:spacing w:after="20" w:line="288" w:lineRule="auto"/>
    </w:pPr>
    <w:rPr>
      <w:sz w:val="28"/>
    </w:rPr>
  </w:style>
  <w:style w:type="character" w:styleId="897" w:customStyle="1">
    <w:name w:val="称呼 Char"/>
    <w:link w:val="896"/>
    <w:uiPriority w:val="0"/>
    <w:qFormat/>
    <w:rPr>
      <w:sz w:val="28"/>
      <w:szCs w:val="24"/>
    </w:rPr>
  </w:style>
  <w:style w:type="paragraph" w:styleId="898" w:customStyle="1">
    <w:name w:val="正文文本 31"/>
    <w:basedOn w:val="668"/>
    <w:link w:val="899"/>
    <w:uiPriority w:val="0"/>
    <w:qFormat/>
    <w:pPr>
      <w:jc w:val="center"/>
      <w:spacing w:after="20" w:line="288" w:lineRule="auto"/>
    </w:pPr>
    <w:rPr>
      <w:b/>
      <w:bCs/>
      <w:sz w:val="24"/>
    </w:rPr>
  </w:style>
  <w:style w:type="character" w:styleId="899" w:customStyle="1">
    <w:name w:val="正文文本 3 Char"/>
    <w:link w:val="898"/>
    <w:uiPriority w:val="0"/>
    <w:qFormat/>
    <w:rPr>
      <w:b/>
      <w:bCs/>
      <w:sz w:val="24"/>
      <w:szCs w:val="24"/>
    </w:rPr>
  </w:style>
  <w:style w:type="paragraph" w:styleId="900" w:customStyle="1">
    <w:name w:val="结束语1"/>
    <w:basedOn w:val="668"/>
    <w:link w:val="901"/>
    <w:uiPriority w:val="0"/>
    <w:qFormat/>
    <w:pPr>
      <w:ind w:left="100" w:firstLine="420"/>
      <w:spacing w:after="20" w:line="288" w:lineRule="auto"/>
    </w:pPr>
    <w:rPr>
      <w:sz w:val="28"/>
    </w:rPr>
  </w:style>
  <w:style w:type="character" w:styleId="901" w:customStyle="1">
    <w:name w:val="结束语 Char"/>
    <w:link w:val="900"/>
    <w:uiPriority w:val="0"/>
    <w:qFormat/>
    <w:rPr>
      <w:sz w:val="28"/>
      <w:szCs w:val="24"/>
    </w:rPr>
  </w:style>
  <w:style w:type="paragraph" w:styleId="902" w:customStyle="1">
    <w:name w:val="列表项目符号 31"/>
    <w:basedOn w:val="668"/>
    <w:uiPriority w:val="0"/>
    <w:qFormat/>
    <w:pPr>
      <w:ind w:left="425" w:hanging="425"/>
      <w:tabs>
        <w:tab w:val="left" w:pos="425" w:leader="none"/>
        <w:tab w:val="left" w:pos="1620" w:leader="none"/>
      </w:tabs>
    </w:pPr>
  </w:style>
  <w:style w:type="paragraph" w:styleId="903" w:customStyle="1">
    <w:name w:val="列表1"/>
    <w:basedOn w:val="668"/>
    <w:uiPriority w:val="0"/>
    <w:qFormat/>
    <w:pPr>
      <w:numPr>
        <w:ilvl w:val="0"/>
        <w:numId w:val="3"/>
      </w:numPr>
      <w:spacing w:after="20" w:line="288" w:lineRule="auto"/>
    </w:pPr>
    <w:rPr>
      <w:szCs w:val="20"/>
      <w:lang w:val="en-GB"/>
    </w:rPr>
  </w:style>
  <w:style w:type="character" w:styleId="904" w:customStyle="1">
    <w:name w:val="正文文本 Char"/>
    <w:link w:val="714"/>
    <w:uiPriority w:val="0"/>
    <w:qFormat/>
    <w:rPr>
      <w:rFonts w:ascii="仿宋_GB2312" w:eastAsia="仿宋_GB2312"/>
      <w:sz w:val="28"/>
    </w:rPr>
  </w:style>
  <w:style w:type="paragraph" w:styleId="905" w:customStyle="1">
    <w:name w:val="正文文本缩进1"/>
    <w:basedOn w:val="668"/>
    <w:link w:val="906"/>
    <w:uiPriority w:val="0"/>
    <w:qFormat/>
    <w:pPr>
      <w:ind w:left="156"/>
      <w:spacing w:line="300" w:lineRule="auto"/>
      <w:widowControl/>
    </w:pPr>
    <w:rPr>
      <w:rFonts w:ascii="仿宋_GB2312" w:eastAsia="仿宋_GB2312"/>
      <w:sz w:val="28"/>
      <w:szCs w:val="20"/>
    </w:rPr>
  </w:style>
  <w:style w:type="character" w:styleId="906" w:customStyle="1">
    <w:name w:val="正文文本缩进 Char1"/>
    <w:link w:val="905"/>
    <w:uiPriority w:val="0"/>
    <w:qFormat/>
    <w:rPr>
      <w:rFonts w:ascii="仿宋_GB2312" w:eastAsia="仿宋_GB2312"/>
      <w:sz w:val="28"/>
    </w:rPr>
  </w:style>
  <w:style w:type="paragraph" w:styleId="907" w:customStyle="1">
    <w:name w:val="文本块1"/>
    <w:basedOn w:val="668"/>
    <w:uiPriority w:val="0"/>
    <w:qFormat/>
    <w:pPr>
      <w:ind w:left="420" w:right="33"/>
      <w:jc w:val="left"/>
    </w:pPr>
    <w:rPr>
      <w:sz w:val="24"/>
      <w:szCs w:val="20"/>
    </w:rPr>
  </w:style>
  <w:style w:type="paragraph" w:styleId="908" w:customStyle="1">
    <w:name w:val="列表项目符号 21"/>
    <w:basedOn w:val="668"/>
    <w:uiPriority w:val="0"/>
    <w:qFormat/>
    <w:pPr>
      <w:numPr>
        <w:ilvl w:val="0"/>
        <w:numId w:val="4"/>
      </w:numPr>
      <w:ind w:left="780"/>
      <w:tabs>
        <w:tab w:val="left" w:pos="780" w:leader="none"/>
      </w:tabs>
    </w:pPr>
  </w:style>
  <w:style w:type="paragraph" w:styleId="909" w:customStyle="1">
    <w:name w:val="索引 41"/>
    <w:basedOn w:val="668"/>
    <w:next w:val="668"/>
    <w:uiPriority w:val="0"/>
    <w:qFormat/>
    <w:pPr>
      <w:ind w:left="600"/>
    </w:pPr>
    <w:rPr>
      <w:szCs w:val="20"/>
    </w:rPr>
  </w:style>
  <w:style w:type="paragraph" w:styleId="910" w:customStyle="1">
    <w:name w:val="目录 51"/>
    <w:basedOn w:val="668"/>
    <w:next w:val="668"/>
    <w:uiPriority w:val="0"/>
    <w:qFormat/>
    <w:pPr>
      <w:ind w:left="840" w:firstLine="420"/>
      <w:jc w:val="left"/>
      <w:spacing w:line="288" w:lineRule="auto"/>
    </w:pPr>
    <w:rPr>
      <w:sz w:val="18"/>
      <w:szCs w:val="18"/>
    </w:rPr>
  </w:style>
  <w:style w:type="paragraph" w:styleId="911" w:customStyle="1">
    <w:name w:val="目录 31"/>
    <w:basedOn w:val="668"/>
    <w:next w:val="668"/>
    <w:uiPriority w:val="0"/>
    <w:qFormat/>
    <w:pPr>
      <w:ind w:left="420" w:firstLine="420"/>
      <w:jc w:val="left"/>
      <w:spacing w:line="288" w:lineRule="auto"/>
    </w:pPr>
    <w:rPr>
      <w:iCs/>
      <w:sz w:val="20"/>
      <w:szCs w:val="20"/>
    </w:rPr>
  </w:style>
  <w:style w:type="paragraph" w:styleId="912" w:customStyle="1">
    <w:name w:val="纯文本1"/>
    <w:basedOn w:val="668"/>
    <w:link w:val="913"/>
    <w:uiPriority w:val="0"/>
    <w:qFormat/>
    <w:rPr>
      <w:rFonts w:ascii="宋体" w:hAnsi="Courier New"/>
      <w:szCs w:val="21"/>
    </w:rPr>
  </w:style>
  <w:style w:type="character" w:styleId="913" w:customStyle="1">
    <w:name w:val="纯文本 Char"/>
    <w:link w:val="912"/>
    <w:uiPriority w:val="0"/>
    <w:qFormat/>
    <w:rPr>
      <w:rFonts w:ascii="宋体" w:hAnsi="Courier New"/>
      <w:sz w:val="21"/>
      <w:szCs w:val="21"/>
    </w:rPr>
  </w:style>
  <w:style w:type="paragraph" w:styleId="914" w:customStyle="1">
    <w:name w:val="列表项目符号 51"/>
    <w:basedOn w:val="668"/>
    <w:uiPriority w:val="0"/>
    <w:qFormat/>
    <w:pPr>
      <w:numPr>
        <w:ilvl w:val="0"/>
        <w:numId w:val="5"/>
      </w:numPr>
      <w:spacing w:line="360" w:lineRule="exact"/>
      <w:widowControl/>
    </w:pPr>
    <w:rPr>
      <w:rFonts w:eastAsia="楷体_GB2312"/>
      <w:sz w:val="24"/>
      <w:szCs w:val="20"/>
    </w:rPr>
  </w:style>
  <w:style w:type="paragraph" w:styleId="915" w:customStyle="1">
    <w:name w:val="目录 81"/>
    <w:basedOn w:val="668"/>
    <w:next w:val="668"/>
    <w:uiPriority w:val="0"/>
    <w:qFormat/>
    <w:pPr>
      <w:ind w:left="1470" w:firstLine="420"/>
      <w:jc w:val="left"/>
      <w:spacing w:line="288" w:lineRule="auto"/>
    </w:pPr>
    <w:rPr>
      <w:sz w:val="18"/>
      <w:szCs w:val="18"/>
    </w:rPr>
  </w:style>
  <w:style w:type="paragraph" w:styleId="916" w:customStyle="1">
    <w:name w:val="索引 31"/>
    <w:basedOn w:val="668"/>
    <w:next w:val="668"/>
    <w:uiPriority w:val="0"/>
    <w:qFormat/>
    <w:pPr>
      <w:ind w:left="400"/>
    </w:pPr>
    <w:rPr>
      <w:szCs w:val="20"/>
    </w:rPr>
  </w:style>
  <w:style w:type="paragraph" w:styleId="917" w:customStyle="1">
    <w:name w:val="日期1"/>
    <w:basedOn w:val="668"/>
    <w:next w:val="668"/>
    <w:link w:val="918"/>
    <w:uiPriority w:val="0"/>
    <w:qFormat/>
    <w:pPr>
      <w:ind w:left="100"/>
    </w:pPr>
    <w:rPr>
      <w:rFonts w:ascii="楷体_GB2312" w:eastAsia="楷体_GB2312"/>
      <w:b/>
      <w:sz w:val="28"/>
    </w:rPr>
  </w:style>
  <w:style w:type="character" w:styleId="918" w:customStyle="1">
    <w:name w:val="日期 Char"/>
    <w:link w:val="917"/>
    <w:uiPriority w:val="0"/>
    <w:qFormat/>
    <w:rPr>
      <w:rFonts w:ascii="楷体_GB2312" w:eastAsia="楷体_GB2312"/>
      <w:b/>
      <w:sz w:val="28"/>
      <w:szCs w:val="24"/>
    </w:rPr>
  </w:style>
  <w:style w:type="paragraph" w:styleId="919" w:customStyle="1">
    <w:name w:val="正文文本缩进 21"/>
    <w:basedOn w:val="668"/>
    <w:link w:val="920"/>
    <w:uiPriority w:val="0"/>
    <w:qFormat/>
    <w:pPr>
      <w:ind w:firstLine="559"/>
      <w:spacing w:line="400" w:lineRule="exact"/>
      <w:tabs>
        <w:tab w:val="left" w:pos="0" w:leader="none"/>
        <w:tab w:val="left" w:pos="1134" w:leader="none"/>
      </w:tabs>
    </w:pPr>
    <w:rPr>
      <w:rFonts w:ascii="楷体_GB2312" w:eastAsia="楷体_GB2312"/>
      <w:sz w:val="24"/>
    </w:rPr>
  </w:style>
  <w:style w:type="character" w:styleId="920" w:customStyle="1">
    <w:name w:val="正文文本缩进 2 Char"/>
    <w:link w:val="919"/>
    <w:uiPriority w:val="0"/>
    <w:qFormat/>
    <w:rPr>
      <w:rFonts w:ascii="楷体_GB2312" w:eastAsia="楷体_GB2312"/>
      <w:sz w:val="24"/>
      <w:szCs w:val="24"/>
    </w:rPr>
  </w:style>
  <w:style w:type="paragraph" w:styleId="921" w:customStyle="1">
    <w:name w:val="批注框文本1"/>
    <w:basedOn w:val="668"/>
    <w:link w:val="922"/>
    <w:uiPriority w:val="0"/>
    <w:qFormat/>
    <w:rPr>
      <w:sz w:val="18"/>
      <w:szCs w:val="18"/>
    </w:rPr>
  </w:style>
  <w:style w:type="character" w:styleId="922" w:customStyle="1">
    <w:name w:val="批注框文本 Char"/>
    <w:link w:val="921"/>
    <w:uiPriority w:val="0"/>
    <w:qFormat/>
    <w:rPr>
      <w:sz w:val="18"/>
      <w:szCs w:val="18"/>
    </w:rPr>
  </w:style>
  <w:style w:type="paragraph" w:styleId="923" w:customStyle="1">
    <w:name w:val="页脚1"/>
    <w:basedOn w:val="668"/>
    <w:next w:val="924"/>
    <w:link w:val="925"/>
    <w:uiPriority w:val="99"/>
    <w:qFormat/>
    <w:pPr>
      <w:jc w:val="left"/>
      <w:tabs>
        <w:tab w:val="center" w:pos="4153" w:leader="none"/>
        <w:tab w:val="right" w:pos="8306" w:leader="none"/>
      </w:tabs>
    </w:pPr>
    <w:rPr>
      <w:sz w:val="18"/>
      <w:szCs w:val="18"/>
    </w:rPr>
  </w:style>
  <w:style w:type="paragraph" w:styleId="924" w:customStyle="1">
    <w:name w:val="TOC Heading1"/>
    <w:next w:val="668"/>
    <w:uiPriority w:val="0"/>
    <w:qFormat/>
    <w:rPr>
      <w:rFonts w:ascii="Times New Roman" w:hAnsi="Times New Roman" w:eastAsia="宋体" w:cs="Times New Roman"/>
      <w:sz w:val="32"/>
      <w:lang w:val="en-US" w:eastAsia="zh-CN" w:bidi="ar-SA"/>
    </w:rPr>
  </w:style>
  <w:style w:type="character" w:styleId="925" w:customStyle="1">
    <w:name w:val="页脚 Char"/>
    <w:link w:val="923"/>
    <w:uiPriority w:val="99"/>
    <w:qFormat/>
    <w:rPr>
      <w:sz w:val="18"/>
      <w:szCs w:val="18"/>
    </w:rPr>
  </w:style>
  <w:style w:type="paragraph" w:styleId="926" w:customStyle="1">
    <w:name w:val="页眉11"/>
    <w:basedOn w:val="668"/>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1"/>
    <w:link w:val="926"/>
    <w:uiPriority w:val="0"/>
    <w:qFormat/>
    <w:rPr>
      <w:rFonts w:eastAsia="宋体"/>
      <w:sz w:val="18"/>
      <w:szCs w:val="18"/>
      <w:lang w:val="en-US" w:eastAsia="zh-CN" w:bidi="ar-SA"/>
    </w:rPr>
  </w:style>
  <w:style w:type="paragraph" w:styleId="928" w:customStyle="1">
    <w:name w:val="目录 11"/>
    <w:basedOn w:val="668"/>
    <w:next w:val="668"/>
    <w:uiPriority w:val="0"/>
    <w:qFormat/>
    <w:pPr>
      <w:spacing w:before="120" w:after="120" w:line="288" w:lineRule="auto"/>
      <w:tabs>
        <w:tab w:val="right" w:pos="8296" w:leader="dot"/>
      </w:tabs>
    </w:pPr>
    <w:rPr>
      <w:rFonts w:ascii="黑体" w:hAnsi="宋体" w:eastAsia="黑体"/>
      <w:caps/>
      <w:sz w:val="30"/>
      <w:szCs w:val="30"/>
    </w:rPr>
  </w:style>
  <w:style w:type="paragraph" w:styleId="929" w:customStyle="1">
    <w:name w:val="目录 41"/>
    <w:basedOn w:val="668"/>
    <w:next w:val="668"/>
    <w:uiPriority w:val="0"/>
    <w:qFormat/>
    <w:pPr>
      <w:ind w:left="630" w:firstLine="420"/>
      <w:jc w:val="left"/>
      <w:spacing w:line="288" w:lineRule="auto"/>
    </w:pPr>
    <w:rPr>
      <w:sz w:val="18"/>
      <w:szCs w:val="18"/>
    </w:rPr>
  </w:style>
  <w:style w:type="paragraph" w:styleId="930" w:customStyle="1">
    <w:name w:val="副标题1"/>
    <w:basedOn w:val="668"/>
    <w:next w:val="668"/>
    <w:link w:val="931"/>
    <w:uiPriority w:val="0"/>
    <w:qFormat/>
    <w:pPr>
      <w:jc w:val="center"/>
      <w:spacing w:before="240" w:after="60" w:line="312" w:lineRule="auto"/>
      <w:outlineLvl w:val="1"/>
    </w:pPr>
    <w:rPr>
      <w:rFonts w:ascii="幼圆" w:hAnsi="幼圆" w:eastAsia="Times New Roman"/>
      <w:b/>
      <w:bCs/>
      <w:sz w:val="32"/>
      <w:szCs w:val="32"/>
    </w:rPr>
  </w:style>
  <w:style w:type="character" w:styleId="931" w:customStyle="1">
    <w:name w:val="副标题 Char"/>
    <w:link w:val="930"/>
    <w:uiPriority w:val="0"/>
    <w:qFormat/>
    <w:rPr>
      <w:rFonts w:ascii="幼圆" w:hAnsi="幼圆" w:eastAsia="Times New Roman"/>
      <w:b/>
      <w:bCs/>
      <w:sz w:val="32"/>
      <w:szCs w:val="32"/>
    </w:rPr>
  </w:style>
  <w:style w:type="paragraph" w:styleId="932" w:customStyle="1">
    <w:name w:val="脚注文本1"/>
    <w:basedOn w:val="668"/>
    <w:link w:val="933"/>
    <w:uiPriority w:val="0"/>
    <w:qFormat/>
    <w:pPr>
      <w:ind w:firstLine="425"/>
      <w:jc w:val="left"/>
      <w:spacing w:after="60" w:line="360" w:lineRule="exact"/>
    </w:pPr>
    <w:rPr>
      <w:sz w:val="18"/>
      <w:szCs w:val="18"/>
    </w:rPr>
  </w:style>
  <w:style w:type="character" w:styleId="933" w:customStyle="1">
    <w:name w:val="脚注文本 Char"/>
    <w:link w:val="932"/>
    <w:uiPriority w:val="0"/>
    <w:qFormat/>
    <w:rPr>
      <w:sz w:val="18"/>
      <w:szCs w:val="18"/>
    </w:rPr>
  </w:style>
  <w:style w:type="paragraph" w:styleId="934" w:customStyle="1">
    <w:name w:val="目录 61"/>
    <w:basedOn w:val="668"/>
    <w:next w:val="668"/>
    <w:uiPriority w:val="0"/>
    <w:qFormat/>
    <w:pPr>
      <w:ind w:left="1050" w:firstLine="420"/>
      <w:jc w:val="left"/>
      <w:spacing w:line="288" w:lineRule="auto"/>
    </w:pPr>
    <w:rPr>
      <w:sz w:val="18"/>
      <w:szCs w:val="18"/>
    </w:rPr>
  </w:style>
  <w:style w:type="paragraph" w:styleId="935" w:customStyle="1">
    <w:name w:val="正文文本缩进 31"/>
    <w:basedOn w:val="668"/>
    <w:link w:val="936"/>
    <w:uiPriority w:val="0"/>
    <w:qFormat/>
    <w:pPr>
      <w:ind w:firstLine="698"/>
      <w:jc w:val="left"/>
      <w:spacing w:line="360" w:lineRule="auto"/>
    </w:pPr>
    <w:rPr>
      <w:rFonts w:ascii="仿宋_GB2312" w:eastAsia="仿宋_GB2312"/>
      <w:sz w:val="32"/>
      <w:szCs w:val="20"/>
    </w:rPr>
  </w:style>
  <w:style w:type="character" w:styleId="936" w:customStyle="1">
    <w:name w:val="正文文本缩进 3 Char"/>
    <w:link w:val="935"/>
    <w:uiPriority w:val="0"/>
    <w:qFormat/>
    <w:rPr>
      <w:rFonts w:ascii="仿宋_GB2312" w:eastAsia="仿宋_GB2312"/>
      <w:sz w:val="32"/>
    </w:rPr>
  </w:style>
  <w:style w:type="paragraph" w:styleId="937" w:customStyle="1">
    <w:name w:val="索引 71"/>
    <w:basedOn w:val="668"/>
    <w:next w:val="668"/>
    <w:uiPriority w:val="0"/>
    <w:qFormat/>
    <w:pPr>
      <w:ind w:left="1200"/>
    </w:pPr>
    <w:rPr>
      <w:szCs w:val="20"/>
    </w:rPr>
  </w:style>
  <w:style w:type="paragraph" w:styleId="938" w:customStyle="1">
    <w:name w:val="索引 91"/>
    <w:basedOn w:val="668"/>
    <w:next w:val="668"/>
    <w:uiPriority w:val="0"/>
    <w:qFormat/>
    <w:pPr>
      <w:ind w:left="1600"/>
    </w:pPr>
    <w:rPr>
      <w:szCs w:val="20"/>
    </w:rPr>
  </w:style>
  <w:style w:type="paragraph" w:styleId="939" w:customStyle="1">
    <w:name w:val="目录 21"/>
    <w:basedOn w:val="668"/>
    <w:next w:val="668"/>
    <w:uiPriority w:val="0"/>
    <w:qFormat/>
    <w:pPr>
      <w:ind w:left="210" w:firstLine="420"/>
      <w:jc w:val="left"/>
      <w:spacing w:line="288" w:lineRule="auto"/>
    </w:pPr>
    <w:rPr>
      <w:smallCaps/>
      <w:sz w:val="20"/>
      <w:szCs w:val="20"/>
    </w:rPr>
  </w:style>
  <w:style w:type="paragraph" w:styleId="940" w:customStyle="1">
    <w:name w:val="目录 91"/>
    <w:basedOn w:val="668"/>
    <w:next w:val="668"/>
    <w:uiPriority w:val="0"/>
    <w:qFormat/>
    <w:pPr>
      <w:ind w:left="1680" w:firstLine="420"/>
      <w:jc w:val="left"/>
      <w:spacing w:line="288" w:lineRule="auto"/>
    </w:pPr>
    <w:rPr>
      <w:sz w:val="18"/>
      <w:szCs w:val="18"/>
    </w:rPr>
  </w:style>
  <w:style w:type="paragraph" w:styleId="941" w:customStyle="1">
    <w:name w:val="正文文本 21"/>
    <w:basedOn w:val="668"/>
    <w:link w:val="942"/>
    <w:uiPriority w:val="0"/>
    <w:qFormat/>
    <w:pPr>
      <w:ind w:firstLine="420"/>
      <w:spacing w:after="20" w:line="720" w:lineRule="auto"/>
    </w:pPr>
    <w:rPr>
      <w:sz w:val="30"/>
    </w:rPr>
  </w:style>
  <w:style w:type="character" w:styleId="942" w:customStyle="1">
    <w:name w:val="正文文本 2 Char"/>
    <w:link w:val="941"/>
    <w:uiPriority w:val="0"/>
    <w:qFormat/>
    <w:rPr>
      <w:sz w:val="30"/>
      <w:szCs w:val="24"/>
    </w:rPr>
  </w:style>
  <w:style w:type="paragraph" w:styleId="943" w:customStyle="1">
    <w:name w:val="HTML 预设格式1"/>
    <w:basedOn w:val="668"/>
    <w:link w:val="94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4" w:customStyle="1">
    <w:name w:val="HTML 预设格式 Char"/>
    <w:link w:val="943"/>
    <w:uiPriority w:val="0"/>
    <w:qFormat/>
    <w:rPr>
      <w:rFonts w:ascii="黑体" w:hAnsi="Courier New" w:eastAsia="黑体"/>
    </w:rPr>
  </w:style>
  <w:style w:type="paragraph" w:styleId="945" w:customStyle="1">
    <w:name w:val="普通(网站)1"/>
    <w:basedOn w:val="668"/>
    <w:link w:val="946"/>
    <w:uiPriority w:val="0"/>
    <w:qFormat/>
    <w:pPr>
      <w:ind w:firstLine="420"/>
      <w:jc w:val="left"/>
      <w:spacing w:before="100" w:beforeAutospacing="1" w:after="100" w:afterAutospacing="1" w:line="288" w:lineRule="auto"/>
      <w:widowControl/>
    </w:pPr>
    <w:rPr>
      <w:rFonts w:ascii="宋体" w:hAnsi="宋体"/>
      <w:sz w:val="24"/>
    </w:rPr>
  </w:style>
  <w:style w:type="character" w:styleId="946" w:customStyle="1">
    <w:name w:val="普通(网站) Char"/>
    <w:link w:val="945"/>
    <w:uiPriority w:val="0"/>
    <w:qFormat/>
    <w:rPr>
      <w:rFonts w:ascii="宋体" w:hAnsi="宋体"/>
      <w:sz w:val="24"/>
      <w:szCs w:val="24"/>
    </w:rPr>
  </w:style>
  <w:style w:type="paragraph" w:styleId="947" w:customStyle="1">
    <w:name w:val="索引 11"/>
    <w:basedOn w:val="668"/>
    <w:next w:val="668"/>
    <w:uiPriority w:val="0"/>
    <w:qFormat/>
    <w:rPr>
      <w:szCs w:val="20"/>
    </w:rPr>
  </w:style>
  <w:style w:type="paragraph" w:styleId="948" w:customStyle="1">
    <w:name w:val="索引 21"/>
    <w:basedOn w:val="668"/>
    <w:next w:val="668"/>
    <w:uiPriority w:val="0"/>
    <w:qFormat/>
    <w:pPr>
      <w:ind w:left="200"/>
    </w:pPr>
    <w:rPr>
      <w:szCs w:val="20"/>
    </w:rPr>
  </w:style>
  <w:style w:type="paragraph" w:styleId="949" w:customStyle="1">
    <w:name w:val="标题1"/>
    <w:basedOn w:val="668"/>
    <w:link w:val="950"/>
    <w:uiPriority w:val="0"/>
    <w:qFormat/>
    <w:pPr>
      <w:ind w:firstLine="420"/>
      <w:jc w:val="center"/>
      <w:spacing w:before="240" w:after="60" w:line="288" w:lineRule="auto"/>
      <w:outlineLvl w:val="0"/>
    </w:pPr>
    <w:rPr>
      <w:rFonts w:ascii="Arial" w:hAnsi="Arial"/>
      <w:b/>
      <w:bCs/>
      <w:sz w:val="32"/>
      <w:szCs w:val="32"/>
    </w:rPr>
  </w:style>
  <w:style w:type="character" w:styleId="950" w:customStyle="1">
    <w:name w:val="标题 Char"/>
    <w:link w:val="949"/>
    <w:uiPriority w:val="0"/>
    <w:qFormat/>
    <w:rPr>
      <w:rFonts w:ascii="Arial" w:hAnsi="Arial" w:cs="Arial"/>
      <w:b/>
      <w:bCs/>
      <w:sz w:val="32"/>
      <w:szCs w:val="32"/>
    </w:rPr>
  </w:style>
  <w:style w:type="paragraph" w:styleId="951" w:customStyle="1">
    <w:name w:val="批注主题1"/>
    <w:basedOn w:val="893"/>
    <w:next w:val="893"/>
    <w:link w:val="952"/>
    <w:uiPriority w:val="0"/>
    <w:qFormat/>
    <w:rPr>
      <w:b/>
      <w:bCs/>
    </w:rPr>
  </w:style>
  <w:style w:type="character" w:styleId="952" w:customStyle="1">
    <w:name w:val="批注主题 Char"/>
    <w:link w:val="951"/>
    <w:uiPriority w:val="0"/>
    <w:qFormat/>
    <w:rPr>
      <w:b/>
      <w:bCs/>
      <w:sz w:val="21"/>
      <w:szCs w:val="24"/>
    </w:rPr>
  </w:style>
  <w:style w:type="character" w:styleId="953" w:customStyle="1">
    <w:name w:val="正文首行缩进 Char"/>
    <w:link w:val="715"/>
    <w:uiPriority w:val="0"/>
    <w:qFormat/>
    <w:rPr>
      <w:rFonts w:ascii="宋体" w:eastAsia="仿宋_GB2312"/>
      <w:sz w:val="24"/>
      <w:szCs w:val="28"/>
    </w:rPr>
  </w:style>
  <w:style w:type="paragraph" w:styleId="954" w:customStyle="1">
    <w:name w:val="正文首行缩进 21"/>
    <w:basedOn w:val="905"/>
    <w:link w:val="955"/>
    <w:uiPriority w:val="0"/>
    <w:qFormat/>
    <w:pPr>
      <w:ind w:left="420" w:firstLine="420"/>
      <w:spacing w:after="120" w:line="240" w:lineRule="auto"/>
      <w:widowControl w:val="off"/>
    </w:pPr>
    <w:rPr>
      <w:rFonts w:ascii="Cambria" w:hAnsi="Cambria" w:eastAsia="华文细黑" w:cs="Cambria"/>
      <w:sz w:val="21"/>
    </w:rPr>
  </w:style>
  <w:style w:type="character" w:styleId="955" w:customStyle="1">
    <w:name w:val="正文首行缩进 2 Char"/>
    <w:link w:val="954"/>
    <w:uiPriority w:val="0"/>
    <w:qFormat/>
  </w:style>
  <w:style w:type="table" w:styleId="956" w:customStyle="1">
    <w:name w:val="网格型1"/>
    <w:basedOn w:val="874"/>
    <w:uiPriority w:val="0"/>
    <w:qFormat/>
    <w:pPr>
      <w:jc w:val="both"/>
      <w:widowControl w:val="off"/>
    </w:pPr>
    <w:tblPr/>
  </w:style>
  <w:style w:type="character" w:styleId="957" w:customStyle="1">
    <w:name w:val="要点1"/>
    <w:uiPriority w:val="0"/>
    <w:qFormat/>
    <w:rPr>
      <w:b/>
      <w:bCs/>
    </w:rPr>
  </w:style>
  <w:style w:type="character" w:styleId="958" w:customStyle="1">
    <w:name w:val="页码1"/>
    <w:uiPriority w:val="0"/>
    <w:qFormat/>
  </w:style>
  <w:style w:type="character" w:styleId="959" w:customStyle="1">
    <w:name w:val="已访问的超链接1"/>
    <w:uiPriority w:val="0"/>
    <w:qFormat/>
    <w:rPr>
      <w:color w:val="800080"/>
      <w:u w:val="single"/>
    </w:rPr>
  </w:style>
  <w:style w:type="character" w:styleId="960" w:customStyle="1">
    <w:name w:val="强调1"/>
    <w:uiPriority w:val="0"/>
    <w:qFormat/>
    <w:rPr>
      <w:i/>
    </w:rPr>
  </w:style>
  <w:style w:type="character" w:styleId="961" w:customStyle="1">
    <w:name w:val="HTML 打字机1"/>
    <w:uiPriority w:val="0"/>
    <w:qFormat/>
    <w:rPr>
      <w:rFonts w:ascii="宋体" w:hAnsi="宋体" w:eastAsia="宋体" w:cs="宋体"/>
      <w:sz w:val="24"/>
      <w:szCs w:val="24"/>
    </w:rPr>
  </w:style>
  <w:style w:type="character" w:styleId="962" w:customStyle="1">
    <w:name w:val="超链接1"/>
    <w:uiPriority w:val="0"/>
    <w:qFormat/>
    <w:rPr>
      <w:color w:val="0000ff"/>
      <w:u w:val="single"/>
    </w:rPr>
  </w:style>
  <w:style w:type="character" w:styleId="963" w:customStyle="1">
    <w:name w:val="批注引用1"/>
    <w:uiPriority w:val="0"/>
    <w:qFormat/>
    <w:rPr>
      <w:sz w:val="21"/>
      <w:szCs w:val="21"/>
    </w:rPr>
  </w:style>
  <w:style w:type="character" w:styleId="964" w:customStyle="1">
    <w:name w:val="脚注引用1"/>
    <w:uiPriority w:val="0"/>
    <w:qFormat/>
    <w:rPr>
      <w:rFonts w:ascii="宋体" w:hAnsi="宋体" w:eastAsia="宋体"/>
      <w:vertAlign w:val="superscript"/>
    </w:rPr>
  </w:style>
  <w:style w:type="paragraph" w:styleId="965" w:customStyle="1">
    <w:name w:val="正文 A"/>
    <w:next w:val="71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66" w:customStyle="1">
    <w:name w:val="BodyText1"/>
    <w:basedOn w:val="668"/>
    <w:uiPriority w:val="0"/>
    <w:qFormat/>
    <w:rPr>
      <w:rFonts w:ascii="仿宋_GB2312" w:eastAsia="仿宋_GB2312"/>
      <w:sz w:val="28"/>
      <w:szCs w:val="20"/>
    </w:rPr>
  </w:style>
  <w:style w:type="character" w:styleId="967" w:customStyle="1">
    <w:name w:val="l15 Char"/>
    <w:link w:val="968"/>
    <w:uiPriority w:val="0"/>
    <w:qFormat/>
    <w:rPr>
      <w:color w:val="000000"/>
      <w:sz w:val="23"/>
      <w:szCs w:val="23"/>
    </w:rPr>
  </w:style>
  <w:style w:type="paragraph" w:styleId="968" w:customStyle="1">
    <w:name w:val="l15"/>
    <w:basedOn w:val="668"/>
    <w:link w:val="967"/>
    <w:uiPriority w:val="0"/>
    <w:qFormat/>
    <w:pPr>
      <w:jc w:val="left"/>
      <w:spacing w:before="100" w:beforeAutospacing="1" w:after="100" w:afterAutospacing="1" w:line="300" w:lineRule="atLeast"/>
      <w:widowControl/>
    </w:pPr>
    <w:rPr>
      <w:color w:val="000000"/>
      <w:sz w:val="23"/>
      <w:szCs w:val="23"/>
    </w:rPr>
  </w:style>
  <w:style w:type="character" w:styleId="969" w:customStyle="1">
    <w:name w:val="p141"/>
    <w:uiPriority w:val="0"/>
    <w:qFormat/>
    <w:rPr>
      <w:sz w:val="21"/>
      <w:szCs w:val="21"/>
    </w:rPr>
  </w:style>
  <w:style w:type="character" w:styleId="970" w:customStyle="1">
    <w:name w:val="Char Char Char Char Char Char Char Char Char Char"/>
    <w:uiPriority w:val="0"/>
    <w:qFormat/>
    <w:rPr>
      <w:rFonts w:eastAsia="宋体"/>
      <w:b/>
      <w:bCs/>
      <w:sz w:val="32"/>
      <w:szCs w:val="44"/>
      <w:lang w:val="en-US" w:eastAsia="zh-CN" w:bidi="ar-SA"/>
    </w:rPr>
  </w:style>
  <w:style w:type="character" w:styleId="971" w:customStyle="1">
    <w:name w:val="不明显强调1"/>
    <w:uiPriority w:val="0"/>
    <w:qFormat/>
    <w:rPr>
      <w:i/>
      <w:iCs/>
      <w:color w:val="808080"/>
    </w:rPr>
  </w:style>
  <w:style w:type="character" w:styleId="972" w:customStyle="1">
    <w:name w:val="常规 Char Char"/>
    <w:link w:val="973"/>
    <w:uiPriority w:val="0"/>
    <w:qFormat/>
    <w:rPr>
      <w:rFonts w:ascii="Tahoma" w:hAnsi="Tahoma"/>
      <w:sz w:val="21"/>
      <w:szCs w:val="21"/>
    </w:rPr>
  </w:style>
  <w:style w:type="paragraph" w:styleId="973" w:customStyle="1">
    <w:name w:val="常规"/>
    <w:basedOn w:val="668"/>
    <w:link w:val="972"/>
    <w:uiPriority w:val="0"/>
    <w:qFormat/>
    <w:pPr>
      <w:ind w:left="1134"/>
      <w:spacing w:before="312" w:after="312" w:line="360" w:lineRule="auto"/>
    </w:pPr>
    <w:rPr>
      <w:rFonts w:ascii="Tahoma" w:hAnsi="Tahoma"/>
      <w:szCs w:val="21"/>
    </w:rPr>
  </w:style>
  <w:style w:type="character" w:styleId="974" w:customStyle="1">
    <w:name w:val="页眉 字符"/>
    <w:uiPriority w:val="0"/>
    <w:qFormat/>
    <w:rPr>
      <w:rFonts w:eastAsia="宋体"/>
      <w:sz w:val="18"/>
      <w:szCs w:val="18"/>
      <w:lang w:val="en-US" w:eastAsia="zh-CN" w:bidi="ar-SA"/>
    </w:rPr>
  </w:style>
  <w:style w:type="character" w:styleId="975" w:customStyle="1">
    <w:name w:val="text_list1"/>
    <w:uiPriority w:val="0"/>
    <w:qFormat/>
    <w:rPr>
      <w:rFonts w:ascii="Arial" w:hAnsi="Arial" w:cs="Arial"/>
      <w:color w:val="000000"/>
      <w:spacing w:val="272"/>
      <w:sz w:val="16"/>
      <w:szCs w:val="16"/>
    </w:rPr>
  </w:style>
  <w:style w:type="character" w:styleId="976" w:customStyle="1">
    <w:name w:val="Char Char1"/>
    <w:uiPriority w:val="0"/>
    <w:qFormat/>
    <w:rPr>
      <w:rFonts w:ascii="幼圆" w:hAnsi="Tahoma" w:eastAsia="幼圆" w:cs="Tahoma"/>
      <w:b/>
      <w:bCs/>
      <w:sz w:val="32"/>
      <w:szCs w:val="32"/>
      <w:lang w:val="en-US" w:eastAsia="zh-CN" w:bidi="ar-SA"/>
    </w:rPr>
  </w:style>
  <w:style w:type="character" w:styleId="977" w:customStyle="1">
    <w:name w:val="CITE"/>
    <w:uiPriority w:val="0"/>
    <w:qFormat/>
    <w:rPr>
      <w:i/>
    </w:rPr>
  </w:style>
  <w:style w:type="character" w:styleId="978" w:customStyle="1">
    <w:name w:val="Char Char26"/>
    <w:uiPriority w:val="0"/>
    <w:qFormat/>
    <w:rPr>
      <w:rFonts w:ascii="黑体" w:eastAsia="黑体"/>
      <w:b/>
      <w:bCs/>
      <w:sz w:val="32"/>
      <w:szCs w:val="32"/>
      <w:lang w:val="en-US" w:eastAsia="zh-CN" w:bidi="ar-SA"/>
    </w:rPr>
  </w:style>
  <w:style w:type="character" w:styleId="979" w:customStyle="1">
    <w:name w:val="Comment"/>
    <w:uiPriority w:val="0"/>
    <w:qFormat/>
    <w:rPr>
      <w:vanish/>
    </w:rPr>
  </w:style>
  <w:style w:type="character" w:styleId="980" w:customStyle="1">
    <w:name w:val="Char Char"/>
    <w:uiPriority w:val="0"/>
    <w:qFormat/>
    <w:rPr>
      <w:rFonts w:eastAsia="华文细黑"/>
      <w:b/>
      <w:bCs/>
      <w:sz w:val="21"/>
      <w:szCs w:val="24"/>
      <w:lang w:val="en-US" w:eastAsia="zh-CN" w:bidi="ar-SA"/>
    </w:rPr>
  </w:style>
  <w:style w:type="character" w:styleId="981" w:customStyle="1">
    <w:name w:val="标题 2 Char Char Char Char Char Char Char Char Char Char"/>
    <w:uiPriority w:val="0"/>
    <w:qFormat/>
    <w:rPr>
      <w:rFonts w:ascii="Arial" w:hAnsi="Arial" w:eastAsia="黑体"/>
      <w:b/>
      <w:bCs/>
      <w:sz w:val="32"/>
      <w:szCs w:val="32"/>
      <w:lang w:val="en-US" w:eastAsia="zh-CN" w:bidi="ar-SA"/>
    </w:rPr>
  </w:style>
  <w:style w:type="character" w:styleId="982" w:customStyle="1">
    <w:name w:val="Char Char Char"/>
    <w:link w:val="983"/>
    <w:uiPriority w:val="0"/>
    <w:qFormat/>
    <w:rPr>
      <w:sz w:val="21"/>
      <w:szCs w:val="21"/>
    </w:rPr>
  </w:style>
  <w:style w:type="paragraph" w:styleId="983" w:customStyle="1">
    <w:name w:val="Char"/>
    <w:basedOn w:val="668"/>
    <w:link w:val="982"/>
    <w:uiPriority w:val="0"/>
    <w:qFormat/>
    <w:pPr>
      <w:ind w:left="420" w:firstLine="420"/>
      <w:spacing w:line="240" w:lineRule="atLeast"/>
    </w:pPr>
    <w:rPr>
      <w:szCs w:val="21"/>
    </w:rPr>
  </w:style>
  <w:style w:type="character" w:styleId="984"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985" w:customStyle="1">
    <w:name w:val="CODE"/>
    <w:uiPriority w:val="0"/>
    <w:qFormat/>
    <w:rPr>
      <w:rFonts w:ascii="华文细黑" w:hAnsi="华文细黑"/>
      <w:sz w:val="20"/>
    </w:rPr>
  </w:style>
  <w:style w:type="character" w:styleId="986" w:customStyle="1">
    <w:name w:val="批注文字 Char Char"/>
    <w:uiPriority w:val="0"/>
    <w:qFormat/>
    <w:rPr>
      <w:rFonts w:ascii="华文细黑" w:hAnsi="Cambria" w:eastAsia="华文细黑" w:cs="Cambria"/>
      <w:sz w:val="28"/>
      <w:szCs w:val="20"/>
    </w:rPr>
  </w:style>
  <w:style w:type="character" w:styleId="987" w:customStyle="1">
    <w:name w:val="标题 311"/>
    <w:uiPriority w:val="0"/>
    <w:qFormat/>
    <w:rPr>
      <w:rFonts w:hint="eastAsia" w:ascii="黑体" w:hAnsi="ˎ̥" w:eastAsia="黑体"/>
      <w:sz w:val="28"/>
    </w:rPr>
  </w:style>
  <w:style w:type="character" w:styleId="988" w:customStyle="1">
    <w:name w:val="纯文本 Char Char3"/>
    <w:uiPriority w:val="0"/>
    <w:qFormat/>
    <w:rPr>
      <w:rFonts w:ascii="宋体" w:hAnsi="Courier New"/>
      <w:sz w:val="21"/>
      <w:szCs w:val="21"/>
      <w:lang w:bidi="ar-SA"/>
    </w:rPr>
  </w:style>
  <w:style w:type="character" w:styleId="989" w:customStyle="1">
    <w:name w:val="paramname"/>
    <w:uiPriority w:val="0"/>
    <w:qFormat/>
    <w:rPr>
      <w:rFonts w:ascii="Tahoma" w:hAnsi="Tahoma"/>
      <w:sz w:val="24"/>
      <w:szCs w:val="20"/>
    </w:rPr>
  </w:style>
  <w:style w:type="character" w:styleId="990" w:customStyle="1">
    <w:name w:val="引用 Char1"/>
    <w:uiPriority w:val="29"/>
    <w:qFormat/>
    <w:rPr>
      <w:i/>
      <w:iCs/>
      <w:color w:val="000000"/>
      <w:sz w:val="21"/>
      <w:szCs w:val="24"/>
    </w:rPr>
  </w:style>
  <w:style w:type="character" w:styleId="991" w:customStyle="1">
    <w:name w:val="Keyboard"/>
    <w:uiPriority w:val="0"/>
    <w:qFormat/>
    <w:rPr>
      <w:rFonts w:ascii="华文细黑" w:hAnsi="华文细黑"/>
      <w:b/>
      <w:sz w:val="20"/>
    </w:rPr>
  </w:style>
  <w:style w:type="character" w:styleId="992" w:customStyle="1">
    <w:name w:val="标准段落正文 Char1"/>
    <w:link w:val="993"/>
    <w:uiPriority w:val="0"/>
    <w:qFormat/>
    <w:rPr>
      <w:sz w:val="24"/>
    </w:rPr>
  </w:style>
  <w:style w:type="paragraph" w:styleId="993" w:customStyle="1">
    <w:name w:val="标准段落正文"/>
    <w:basedOn w:val="668"/>
    <w:link w:val="992"/>
    <w:uiPriority w:val="0"/>
    <w:qFormat/>
    <w:pPr>
      <w:ind w:firstLine="480"/>
      <w:spacing w:line="312" w:lineRule="auto"/>
    </w:pPr>
    <w:rPr>
      <w:sz w:val="24"/>
      <w:szCs w:val="20"/>
    </w:rPr>
  </w:style>
  <w:style w:type="character" w:styleId="994" w:customStyle="1">
    <w:name w:val="Variable"/>
    <w:uiPriority w:val="0"/>
    <w:qFormat/>
    <w:rPr>
      <w:i/>
    </w:rPr>
  </w:style>
  <w:style w:type="character" w:styleId="995" w:customStyle="1">
    <w:name w:val="样式 三号 下划线"/>
    <w:uiPriority w:val="0"/>
    <w:qFormat/>
    <w:rPr>
      <w:rFonts w:ascii="Tahoma" w:hAnsi="Tahoma"/>
      <w:sz w:val="28"/>
      <w:szCs w:val="20"/>
      <w:u w:val="single"/>
    </w:rPr>
  </w:style>
  <w:style w:type="character" w:styleId="996" w:customStyle="1">
    <w:name w:val="标题 Char1"/>
    <w:uiPriority w:val="10"/>
    <w:qFormat/>
    <w:rPr>
      <w:rFonts w:ascii="Cambria" w:hAnsi="Cambria" w:eastAsia="宋体" w:cs="Times New Roman"/>
      <w:b/>
      <w:bCs/>
      <w:sz w:val="32"/>
      <w:szCs w:val="32"/>
    </w:rPr>
  </w:style>
  <w:style w:type="character" w:styleId="997" w:customStyle="1">
    <w:name w:val="文档结构图 Char1"/>
    <w:uiPriority w:val="0"/>
    <w:qFormat/>
    <w:rPr>
      <w:rFonts w:ascii="华文细黑"/>
      <w:sz w:val="18"/>
      <w:szCs w:val="18"/>
    </w:rPr>
  </w:style>
  <w:style w:type="character" w:styleId="998" w:customStyle="1">
    <w:name w:val="普通(网站) Char Char"/>
    <w:uiPriority w:val="0"/>
    <w:qFormat/>
    <w:rPr>
      <w:rFonts w:ascii="宋体" w:hAnsi="宋体"/>
      <w:sz w:val="24"/>
      <w:szCs w:val="24"/>
    </w:rPr>
  </w:style>
  <w:style w:type="character" w:styleId="999" w:customStyle="1">
    <w:name w:val="l15 Char Char"/>
    <w:uiPriority w:val="0"/>
    <w:qFormat/>
    <w:rPr>
      <w:color w:val="000000"/>
      <w:sz w:val="23"/>
      <w:szCs w:val="23"/>
      <w:lang w:bidi="ar-SA"/>
    </w:rPr>
  </w:style>
  <w:style w:type="character" w:styleId="1000" w:customStyle="1">
    <w:name w:val="明显引用 Char"/>
    <w:link w:val="1001"/>
    <w:uiPriority w:val="0"/>
    <w:qFormat/>
    <w:rPr>
      <w:b/>
      <w:bCs/>
      <w:i/>
      <w:iCs/>
      <w:color w:val="4f81bd"/>
      <w:sz w:val="21"/>
      <w:szCs w:val="22"/>
    </w:rPr>
  </w:style>
  <w:style w:type="paragraph" w:styleId="1001" w:customStyle="1">
    <w:name w:val="明显引用1"/>
    <w:basedOn w:val="668"/>
    <w:next w:val="668"/>
    <w:link w:val="1000"/>
    <w:uiPriority w:val="0"/>
    <w:qFormat/>
    <w:pPr>
      <w:ind w:left="936" w:right="936"/>
      <w:spacing w:before="200" w:after="280"/>
      <w:pBdr>
        <w:bottom w:val="single" w:color="4F81BD" w:sz="4" w:space="4"/>
      </w:pBdr>
    </w:pPr>
    <w:rPr>
      <w:b/>
      <w:bCs/>
      <w:i/>
      <w:iCs/>
      <w:color w:val="4f81bd"/>
      <w:szCs w:val="22"/>
    </w:rPr>
  </w:style>
  <w:style w:type="character" w:styleId="1002" w:customStyle="1">
    <w:name w:val="正文文本 Char1"/>
    <w:uiPriority w:val="0"/>
    <w:qFormat/>
    <w:rPr>
      <w:sz w:val="21"/>
      <w:szCs w:val="22"/>
    </w:rPr>
  </w:style>
  <w:style w:type="character" w:styleId="1003" w:customStyle="1">
    <w:name w:val="txt1"/>
    <w:uiPriority w:val="0"/>
    <w:qFormat/>
    <w:rPr>
      <w:rFonts w:ascii="ˎ̥" w:hAnsi="ˎ̥"/>
      <w:sz w:val="18"/>
      <w:szCs w:val="18"/>
    </w:rPr>
  </w:style>
  <w:style w:type="character" w:styleId="1004" w:customStyle="1">
    <w:name w:val="Table Text Char Char"/>
    <w:uiPriority w:val="0"/>
    <w:qFormat/>
    <w:rPr>
      <w:rFonts w:ascii="Arial" w:hAnsi="Arial"/>
      <w:sz w:val="18"/>
      <w:lang w:val="en-US" w:eastAsia="zh-CN" w:bidi="ar-SA"/>
    </w:rPr>
  </w:style>
  <w:style w:type="character" w:styleId="1005" w:customStyle="1">
    <w:name w:val="方案标题2 Char Char"/>
    <w:link w:val="1006"/>
    <w:uiPriority w:val="0"/>
    <w:qFormat/>
    <w:rPr>
      <w:rFonts w:ascii="黑体" w:hAnsi="Arial" w:eastAsia="黑体"/>
      <w:b/>
      <w:spacing w:val="14"/>
      <w:sz w:val="28"/>
      <w:szCs w:val="32"/>
    </w:rPr>
  </w:style>
  <w:style w:type="paragraph" w:styleId="1006" w:customStyle="1">
    <w:name w:val="方案标题2"/>
    <w:basedOn w:val="668"/>
    <w:next w:val="668"/>
    <w:link w:val="1005"/>
    <w:uiPriority w:val="0"/>
    <w:qFormat/>
    <w:pPr>
      <w:keepLines/>
      <w:spacing w:before="200" w:after="40" w:line="360" w:lineRule="auto"/>
      <w:outlineLvl w:val="1"/>
    </w:pPr>
    <w:rPr>
      <w:rFonts w:ascii="黑体" w:hAnsi="Arial" w:eastAsia="黑体"/>
      <w:b/>
      <w:spacing w:val="14"/>
      <w:sz w:val="28"/>
      <w:szCs w:val="32"/>
    </w:rPr>
  </w:style>
  <w:style w:type="character" w:styleId="1007" w:customStyle="1">
    <w:name w:val="HTML Markup"/>
    <w:uiPriority w:val="0"/>
    <w:qFormat/>
    <w:rPr>
      <w:vanish/>
      <w:color w:val="ff0000"/>
    </w:rPr>
  </w:style>
  <w:style w:type="character" w:styleId="1008" w:customStyle="1">
    <w:name w:val="Char Char Char Char Char Char Char Char Char Char Char Char Char Char"/>
    <w:uiPriority w:val="0"/>
    <w:qFormat/>
    <w:rPr>
      <w:rFonts w:eastAsia="宋体"/>
      <w:b/>
      <w:bCs/>
      <w:sz w:val="32"/>
      <w:szCs w:val="44"/>
      <w:lang w:val="en-US" w:eastAsia="zh-CN" w:bidi="ar-SA"/>
    </w:rPr>
  </w:style>
  <w:style w:type="character" w:styleId="1009" w:customStyle="1">
    <w:name w:val="Char Char16"/>
    <w:uiPriority w:val="0"/>
    <w:qFormat/>
    <w:rPr>
      <w:sz w:val="30"/>
      <w:szCs w:val="24"/>
      <w:lang w:bidi="ar-SA"/>
    </w:rPr>
  </w:style>
  <w:style w:type="character" w:styleId="1010" w:customStyle="1">
    <w:name w:val="明显强调1"/>
    <w:uiPriority w:val="0"/>
    <w:qFormat/>
    <w:rPr>
      <w:b/>
      <w:bCs/>
      <w:i/>
      <w:iCs/>
      <w:color w:val="4f81bd"/>
    </w:rPr>
  </w:style>
  <w:style w:type="character" w:styleId="1011" w:customStyle="1">
    <w:name w:val="公文正文 Char Char"/>
    <w:link w:val="1012"/>
    <w:uiPriority w:val="0"/>
    <w:qFormat/>
    <w:rPr>
      <w:rFonts w:ascii="仿宋_GB2312" w:hAnsi="宋体" w:eastAsia="仿宋_GB2312"/>
      <w:sz w:val="28"/>
      <w:szCs w:val="24"/>
      <w:lang w:val="en-US" w:eastAsia="zh-CN" w:bidi="ar-SA"/>
    </w:rPr>
  </w:style>
  <w:style w:type="paragraph" w:styleId="1012" w:customStyle="1">
    <w:name w:val="公文正文"/>
    <w:link w:val="1011"/>
    <w:uiPriority w:val="0"/>
    <w:qFormat/>
    <w:pPr>
      <w:ind w:firstLine="200"/>
    </w:pPr>
    <w:rPr>
      <w:rFonts w:ascii="仿宋_GB2312" w:hAnsi="宋体" w:eastAsia="仿宋_GB2312" w:cs="Times New Roman"/>
      <w:sz w:val="28"/>
      <w:szCs w:val="24"/>
      <w:lang w:val="en-US" w:eastAsia="zh-CN" w:bidi="ar-SA"/>
    </w:rPr>
  </w:style>
  <w:style w:type="character" w:styleId="1013" w:customStyle="1">
    <w:name w:val="Char Char23"/>
    <w:uiPriority w:val="0"/>
    <w:qFormat/>
    <w:rPr>
      <w:rFonts w:ascii="Arial" w:hAnsi="Arial" w:eastAsia="黑体"/>
      <w:b/>
      <w:sz w:val="24"/>
      <w:szCs w:val="24"/>
      <w:lang w:bidi="ar-SA"/>
    </w:rPr>
  </w:style>
  <w:style w:type="character" w:styleId="1014" w:customStyle="1">
    <w:name w:val="Char Char2"/>
    <w:uiPriority w:val="0"/>
    <w:semiHidden/>
    <w:qFormat/>
    <w:rPr>
      <w:rFonts w:eastAsia="华文细黑"/>
      <w:sz w:val="21"/>
      <w:szCs w:val="24"/>
      <w:lang w:val="en-US" w:eastAsia="zh-CN" w:bidi="ar-SA"/>
    </w:rPr>
  </w:style>
  <w:style w:type="character" w:styleId="1015" w:customStyle="1">
    <w:name w:val="标题5 Char Char"/>
    <w:link w:val="1016"/>
    <w:uiPriority w:val="0"/>
    <w:qFormat/>
    <w:rPr>
      <w:rFonts w:ascii="Tahoma" w:hAnsi="Tahoma"/>
      <w:b/>
      <w:bCs/>
      <w:sz w:val="24"/>
      <w:szCs w:val="32"/>
    </w:rPr>
  </w:style>
  <w:style w:type="paragraph" w:styleId="1016" w:customStyle="1">
    <w:name w:val="标题5"/>
    <w:basedOn w:val="865"/>
    <w:link w:val="1015"/>
    <w:uiPriority w:val="0"/>
    <w:qFormat/>
    <w:pPr>
      <w:spacing w:line="413" w:lineRule="auto"/>
    </w:pPr>
    <w:rPr>
      <w:rFonts w:ascii="Tahoma" w:hAnsi="Tahoma" w:eastAsia="宋体"/>
      <w:b w:val="0"/>
      <w:bCs w:val="0"/>
      <w:sz w:val="24"/>
    </w:rPr>
  </w:style>
  <w:style w:type="character" w:styleId="1017" w:customStyle="1">
    <w:name w:val="Char Char21"/>
    <w:uiPriority w:val="0"/>
    <w:qFormat/>
    <w:rPr>
      <w:rFonts w:ascii="Arial" w:hAnsi="Arial" w:eastAsia="黑体"/>
      <w:sz w:val="24"/>
      <w:szCs w:val="24"/>
      <w:lang w:bidi="ar-SA"/>
    </w:rPr>
  </w:style>
  <w:style w:type="character" w:styleId="1018" w:customStyle="1">
    <w:name w:val="批注主题 Char1"/>
    <w:uiPriority w:val="0"/>
    <w:qFormat/>
    <w:rPr>
      <w:rFonts w:eastAsia="宋体"/>
      <w:b/>
      <w:bCs/>
      <w:sz w:val="21"/>
      <w:szCs w:val="24"/>
      <w:lang w:val="en-US" w:eastAsia="zh-CN" w:bidi="ar-SA"/>
    </w:rPr>
  </w:style>
  <w:style w:type="character" w:styleId="1019" w:customStyle="1">
    <w:name w:val="p71"/>
    <w:uiPriority w:val="0"/>
    <w:qFormat/>
    <w:rPr>
      <w:rFonts w:ascii="Tahoma" w:hAnsi="Tahoma"/>
      <w:sz w:val="24"/>
      <w:szCs w:val="20"/>
    </w:rPr>
  </w:style>
  <w:style w:type="character" w:styleId="1020" w:customStyle="1">
    <w:name w:val="NormalCharacter1"/>
    <w:uiPriority w:val="0"/>
    <w:qFormat/>
    <w:rPr>
      <w:rFonts w:eastAsia="Times New Roman"/>
      <w:sz w:val="20"/>
      <w:szCs w:val="20"/>
    </w:rPr>
  </w:style>
  <w:style w:type="paragraph" w:styleId="1021" w:customStyle="1">
    <w:name w:val="UserStyle_4"/>
    <w:basedOn w:val="668"/>
    <w:link w:val="1351"/>
    <w:uiPriority w:val="0"/>
    <w:qFormat/>
    <w:pPr>
      <w:widowControl/>
    </w:pPr>
    <w:rPr>
      <w:rFonts w:eastAsia="Times New Roman"/>
      <w:sz w:val="20"/>
      <w:szCs w:val="20"/>
    </w:rPr>
  </w:style>
  <w:style w:type="character" w:styleId="1022" w:customStyle="1">
    <w:name w:val="文档结构图 Char Char"/>
    <w:uiPriority w:val="0"/>
    <w:qFormat/>
    <w:rPr>
      <w:rFonts w:ascii="宋体"/>
      <w:sz w:val="18"/>
      <w:szCs w:val="18"/>
    </w:rPr>
  </w:style>
  <w:style w:type="character" w:styleId="1023" w:customStyle="1">
    <w:name w:val="正文文本缩进 Char"/>
    <w:uiPriority w:val="0"/>
    <w:qFormat/>
    <w:rPr>
      <w:rFonts w:ascii="仿宋_GB2312" w:eastAsia="仿宋_GB2312"/>
      <w:sz w:val="28"/>
      <w:lang w:val="en-US" w:eastAsia="zh-CN" w:bidi="ar-SA"/>
    </w:rPr>
  </w:style>
  <w:style w:type="character" w:styleId="1024" w:customStyle="1">
    <w:name w:val="批注框文本 Char1"/>
    <w:uiPriority w:val="0"/>
    <w:qFormat/>
    <w:rPr>
      <w:sz w:val="18"/>
      <w:szCs w:val="18"/>
    </w:rPr>
  </w:style>
  <w:style w:type="character" w:styleId="1025" w:customStyle="1">
    <w:name w:val="Typewriter"/>
    <w:uiPriority w:val="0"/>
    <w:qFormat/>
    <w:rPr>
      <w:rFonts w:ascii="华文细黑" w:hAnsi="华文细黑"/>
      <w:sz w:val="20"/>
    </w:rPr>
  </w:style>
  <w:style w:type="character" w:styleId="1026" w:customStyle="1">
    <w:name w:val="Char Char5"/>
    <w:uiPriority w:val="0"/>
    <w:qFormat/>
    <w:rPr>
      <w:rFonts w:ascii="黑体" w:eastAsia="黑体"/>
      <w:b/>
      <w:bCs/>
      <w:sz w:val="28"/>
      <w:szCs w:val="28"/>
    </w:rPr>
  </w:style>
  <w:style w:type="character" w:styleId="1027" w:customStyle="1">
    <w:name w:val="apple-style-span"/>
    <w:uiPriority w:val="0"/>
    <w:qFormat/>
    <w:rPr>
      <w:rFonts w:ascii="Tahoma" w:hAnsi="Tahoma"/>
      <w:sz w:val="24"/>
      <w:szCs w:val="20"/>
    </w:rPr>
  </w:style>
  <w:style w:type="character" w:styleId="1028" w:customStyle="1">
    <w:name w:val="引用 Char"/>
    <w:link w:val="1029"/>
    <w:uiPriority w:val="0"/>
    <w:qFormat/>
    <w:rPr>
      <w:i/>
      <w:iCs/>
      <w:color w:val="000000"/>
      <w:sz w:val="21"/>
      <w:szCs w:val="22"/>
    </w:rPr>
  </w:style>
  <w:style w:type="paragraph" w:styleId="1029" w:customStyle="1">
    <w:name w:val="引用1"/>
    <w:basedOn w:val="668"/>
    <w:next w:val="668"/>
    <w:link w:val="1028"/>
    <w:uiPriority w:val="0"/>
    <w:qFormat/>
    <w:rPr>
      <w:i/>
      <w:iCs/>
      <w:color w:val="000000"/>
      <w:szCs w:val="22"/>
    </w:rPr>
  </w:style>
  <w:style w:type="character" w:styleId="1030" w:customStyle="1">
    <w:name w:val="正文 + 宋体 Char"/>
    <w:link w:val="1031"/>
    <w:uiPriority w:val="0"/>
    <w:qFormat/>
    <w:rPr>
      <w:rFonts w:ascii="宋体" w:hAnsi="宋体"/>
      <w:sz w:val="24"/>
      <w:szCs w:val="24"/>
    </w:rPr>
  </w:style>
  <w:style w:type="paragraph" w:styleId="1031" w:customStyle="1">
    <w:name w:val="正文 + 宋体"/>
    <w:basedOn w:val="941"/>
    <w:link w:val="1030"/>
    <w:uiPriority w:val="0"/>
    <w:qFormat/>
    <w:pPr>
      <w:ind w:firstLine="0"/>
      <w:spacing w:after="120" w:line="480" w:lineRule="auto"/>
    </w:pPr>
    <w:rPr>
      <w:rFonts w:ascii="宋体" w:hAnsi="宋体"/>
      <w:sz w:val="24"/>
    </w:rPr>
  </w:style>
  <w:style w:type="character" w:styleId="1032" w:customStyle="1">
    <w:name w:val="不明显参考1"/>
    <w:uiPriority w:val="0"/>
    <w:qFormat/>
    <w:rPr>
      <w:smallCaps/>
      <w:color w:val="c0504d"/>
      <w:u w:val="single"/>
    </w:rPr>
  </w:style>
  <w:style w:type="character" w:styleId="1033" w:customStyle="1">
    <w:name w:val="副标题 Char1"/>
    <w:uiPriority w:val="0"/>
    <w:qFormat/>
    <w:rPr>
      <w:rFonts w:ascii="幼圆" w:hAnsi="幼圆" w:cs="Cambria"/>
      <w:b/>
      <w:bCs/>
      <w:sz w:val="32"/>
      <w:szCs w:val="32"/>
    </w:rPr>
  </w:style>
  <w:style w:type="character" w:styleId="1034" w:customStyle="1">
    <w:name w:val="Char Char3"/>
    <w:uiPriority w:val="0"/>
    <w:qFormat/>
    <w:rPr>
      <w:rFonts w:ascii="幼圆" w:hAnsi="华文细黑" w:eastAsia="幼圆" w:cs="Tahoma"/>
      <w:b/>
      <w:bCs/>
      <w:sz w:val="24"/>
      <w:szCs w:val="24"/>
      <w:lang w:val="en-US" w:eastAsia="zh-CN" w:bidi="ar-SA"/>
    </w:rPr>
  </w:style>
  <w:style w:type="character" w:styleId="1035" w:customStyle="1">
    <w:name w:val="style3"/>
    <w:uiPriority w:val="0"/>
    <w:qFormat/>
    <w:rPr>
      <w:rFonts w:ascii="Tahoma" w:hAnsi="Tahoma"/>
      <w:sz w:val="24"/>
      <w:szCs w:val="20"/>
    </w:rPr>
  </w:style>
  <w:style w:type="character" w:styleId="1036" w:customStyle="1">
    <w:name w:val="明显参考1"/>
    <w:uiPriority w:val="0"/>
    <w:qFormat/>
    <w:rPr>
      <w:b/>
      <w:bCs/>
      <w:smallCaps/>
      <w:color w:val="c0504d"/>
      <w:spacing w:val="5"/>
      <w:u w:val="single"/>
    </w:rPr>
  </w:style>
  <w:style w:type="character" w:styleId="1037" w:customStyle="1">
    <w:name w:val="font01"/>
    <w:uiPriority w:val="0"/>
    <w:qFormat/>
    <w:rPr>
      <w:rFonts w:hint="eastAsia" w:ascii="宋体" w:hAnsi="宋体" w:eastAsia="宋体" w:cs="宋体"/>
      <w:color w:val="ff0000"/>
      <w:sz w:val="22"/>
      <w:szCs w:val="22"/>
      <w:u w:val="none"/>
    </w:rPr>
  </w:style>
  <w:style w:type="character" w:styleId="1038" w:customStyle="1">
    <w:name w:val="Char Char4"/>
    <w:uiPriority w:val="0"/>
    <w:qFormat/>
    <w:rPr>
      <w:rFonts w:ascii="华文细黑" w:hAnsi="华文细黑" w:eastAsia="幼圆" w:cs="Tahoma"/>
      <w:b/>
      <w:sz w:val="28"/>
      <w:szCs w:val="32"/>
      <w:lang w:val="en-US" w:eastAsia="zh-CN" w:bidi="ar-SA"/>
    </w:rPr>
  </w:style>
  <w:style w:type="character" w:styleId="1039" w:customStyle="1">
    <w:name w:val="textcontents"/>
    <w:uiPriority w:val="0"/>
    <w:qFormat/>
    <w:rPr>
      <w:rFonts w:cs="Cambria"/>
    </w:rPr>
  </w:style>
  <w:style w:type="character" w:styleId="1040" w:customStyle="1">
    <w:name w:val="日期 Char1"/>
    <w:uiPriority w:val="0"/>
    <w:qFormat/>
    <w:rPr>
      <w:sz w:val="21"/>
      <w:szCs w:val="22"/>
    </w:rPr>
  </w:style>
  <w:style w:type="character" w:styleId="1041" w:customStyle="1">
    <w:name w:val="表蕊 Char1"/>
    <w:link w:val="1042"/>
    <w:uiPriority w:val="0"/>
    <w:qFormat/>
    <w:rPr>
      <w:rFonts w:eastAsia="楷体_GB2312"/>
      <w:spacing w:val="-10"/>
      <w:sz w:val="21"/>
    </w:rPr>
  </w:style>
  <w:style w:type="paragraph" w:styleId="1042" w:customStyle="1">
    <w:name w:val="表蕊"/>
    <w:basedOn w:val="668"/>
    <w:link w:val="1041"/>
    <w:uiPriority w:val="0"/>
    <w:qFormat/>
    <w:pPr>
      <w:jc w:val="left"/>
      <w:spacing w:line="320" w:lineRule="atLeast"/>
    </w:pPr>
    <w:rPr>
      <w:rFonts w:eastAsia="楷体_GB2312"/>
      <w:spacing w:val="-10"/>
      <w:szCs w:val="20"/>
    </w:rPr>
  </w:style>
  <w:style w:type="character" w:styleId="1043" w:customStyle="1">
    <w:name w:val="表格正文 Char"/>
    <w:link w:val="1044"/>
    <w:uiPriority w:val="0"/>
    <w:qFormat/>
    <w:rPr>
      <w:sz w:val="21"/>
      <w:szCs w:val="24"/>
    </w:rPr>
  </w:style>
  <w:style w:type="paragraph" w:styleId="1044" w:customStyle="1">
    <w:name w:val="表格正文"/>
    <w:basedOn w:val="668"/>
    <w:link w:val="1043"/>
    <w:uiPriority w:val="0"/>
    <w:qFormat/>
  </w:style>
  <w:style w:type="character" w:styleId="1045" w:customStyle="1">
    <w:name w:val="Para head"/>
    <w:uiPriority w:val="0"/>
    <w:qFormat/>
    <w:rPr>
      <w:rFonts w:ascii="Arial" w:hAnsi="Arial" w:eastAsia="Times New Roman"/>
      <w:sz w:val="20"/>
    </w:rPr>
  </w:style>
  <w:style w:type="character" w:styleId="1046" w:customStyle="1">
    <w:name w:val="孙普文字 Char Char"/>
    <w:uiPriority w:val="0"/>
    <w:qFormat/>
    <w:rPr>
      <w:rFonts w:ascii="宋体" w:hAnsi="Courier New" w:eastAsia="宋体"/>
      <w:sz w:val="21"/>
      <w:szCs w:val="21"/>
      <w:lang w:val="en-US" w:eastAsia="zh-CN" w:bidi="ar-SA"/>
    </w:rPr>
  </w:style>
  <w:style w:type="character" w:styleId="1047" w:customStyle="1">
    <w:name w:val="Sample"/>
    <w:uiPriority w:val="0"/>
    <w:qFormat/>
    <w:rPr>
      <w:rFonts w:ascii="华文细黑" w:hAnsi="华文细黑"/>
    </w:rPr>
  </w:style>
  <w:style w:type="character" w:styleId="1048" w:customStyle="1">
    <w:name w:val="文档结构图 Char"/>
    <w:uiPriority w:val="0"/>
    <w:qFormat/>
    <w:rPr>
      <w:rFonts w:ascii="宋体"/>
      <w:sz w:val="18"/>
      <w:szCs w:val="18"/>
    </w:rPr>
  </w:style>
  <w:style w:type="character" w:styleId="1049" w:customStyle="1">
    <w:name w:val="表头 Char Char"/>
    <w:link w:val="1050"/>
    <w:uiPriority w:val="0"/>
    <w:qFormat/>
    <w:rPr>
      <w:rFonts w:eastAsia="黑体"/>
      <w:spacing w:val="-10"/>
      <w:sz w:val="21"/>
    </w:rPr>
  </w:style>
  <w:style w:type="paragraph" w:styleId="1050" w:customStyle="1">
    <w:name w:val="表头"/>
    <w:basedOn w:val="668"/>
    <w:link w:val="1049"/>
    <w:uiPriority w:val="0"/>
    <w:qFormat/>
    <w:pPr>
      <w:jc w:val="center"/>
      <w:spacing w:line="320" w:lineRule="atLeast"/>
    </w:pPr>
    <w:rPr>
      <w:rFonts w:eastAsia="黑体"/>
      <w:spacing w:val="-10"/>
      <w:szCs w:val="20"/>
    </w:rPr>
  </w:style>
  <w:style w:type="character" w:styleId="1051" w:customStyle="1">
    <w:name w:val="页眉 Char"/>
    <w:uiPriority w:val="0"/>
    <w:qFormat/>
    <w:rPr>
      <w:sz w:val="18"/>
      <w:szCs w:val="18"/>
    </w:rPr>
  </w:style>
  <w:style w:type="character" w:styleId="1052" w:customStyle="1">
    <w:name w:val="apple-converted-space"/>
    <w:uiPriority w:val="0"/>
    <w:qFormat/>
    <w:rPr>
      <w:rFonts w:ascii="Tahoma" w:hAnsi="Tahoma"/>
      <w:sz w:val="24"/>
      <w:szCs w:val="20"/>
    </w:rPr>
  </w:style>
  <w:style w:type="character" w:styleId="1053" w:customStyle="1">
    <w:name w:val="小四文本缩进 Char Char"/>
    <w:link w:val="1054"/>
    <w:uiPriority w:val="0"/>
    <w:qFormat/>
    <w:rPr>
      <w:sz w:val="24"/>
    </w:rPr>
  </w:style>
  <w:style w:type="paragraph" w:styleId="1054" w:customStyle="1">
    <w:name w:val="小四文本缩进"/>
    <w:basedOn w:val="668"/>
    <w:link w:val="1053"/>
    <w:uiPriority w:val="0"/>
    <w:qFormat/>
    <w:pPr>
      <w:ind w:firstLine="480"/>
      <w:spacing w:line="360" w:lineRule="auto"/>
    </w:pPr>
    <w:rPr>
      <w:sz w:val="24"/>
      <w:szCs w:val="20"/>
    </w:rPr>
  </w:style>
  <w:style w:type="character" w:styleId="1055" w:customStyle="1">
    <w:name w:val="Char Char19"/>
    <w:uiPriority w:val="0"/>
    <w:qFormat/>
    <w:rPr>
      <w:sz w:val="18"/>
      <w:szCs w:val="18"/>
      <w:lang w:bidi="ar-SA"/>
    </w:rPr>
  </w:style>
  <w:style w:type="character" w:styleId="1056" w:customStyle="1">
    <w:name w:val="Char Char Char1"/>
    <w:uiPriority w:val="0"/>
    <w:qFormat/>
    <w:rPr>
      <w:rFonts w:ascii="宋体" w:hAnsi="宋体" w:eastAsia="宋体"/>
      <w:b/>
      <w:sz w:val="24"/>
      <w:lang w:val="en-US" w:eastAsia="zh-CN" w:bidi="ar-SA"/>
    </w:rPr>
  </w:style>
  <w:style w:type="character" w:styleId="1057" w:customStyle="1">
    <w:name w:val="Char Char20"/>
    <w:uiPriority w:val="0"/>
    <w:qFormat/>
    <w:rPr>
      <w:rFonts w:ascii="Arial" w:hAnsi="Arial" w:eastAsia="黑体"/>
      <w:sz w:val="21"/>
      <w:szCs w:val="24"/>
      <w:lang w:bidi="ar-SA"/>
    </w:rPr>
  </w:style>
  <w:style w:type="character" w:styleId="1058" w:customStyle="1">
    <w:name w:val="样式 宋体 小四"/>
    <w:uiPriority w:val="0"/>
    <w:qFormat/>
    <w:rPr>
      <w:rFonts w:ascii="宋体" w:hAnsi="宋体"/>
      <w:sz w:val="24"/>
      <w:szCs w:val="20"/>
    </w:rPr>
  </w:style>
  <w:style w:type="character" w:styleId="1059" w:customStyle="1">
    <w:name w:val="css41"/>
    <w:uiPriority w:val="0"/>
    <w:qFormat/>
    <w:rPr>
      <w:spacing w:val="0"/>
      <w:sz w:val="26"/>
      <w:szCs w:val="26"/>
    </w:rPr>
  </w:style>
  <w:style w:type="character" w:styleId="1060" w:customStyle="1">
    <w:name w:val="小四 段落 宋体 Char Char Char Char1"/>
    <w:link w:val="1061"/>
    <w:uiPriority w:val="0"/>
    <w:qFormat/>
    <w:rPr>
      <w:rFonts w:ascii="Tahoma" w:hAnsi="Tahoma"/>
      <w:sz w:val="24"/>
    </w:rPr>
  </w:style>
  <w:style w:type="paragraph" w:styleId="1061" w:customStyle="1">
    <w:name w:val="小四 段落 宋体 Char Char Char"/>
    <w:basedOn w:val="886"/>
    <w:link w:val="1060"/>
    <w:uiPriority w:val="0"/>
    <w:qFormat/>
    <w:pPr>
      <w:ind w:left="0" w:right="-33" w:firstLine="480"/>
      <w:jc w:val="left"/>
      <w:tabs>
        <w:tab w:val="clear" w:pos="360" w:leader="none"/>
      </w:tabs>
    </w:pPr>
    <w:rPr>
      <w:rFonts w:eastAsia="宋体"/>
      <w:szCs w:val="20"/>
    </w:rPr>
  </w:style>
  <w:style w:type="character" w:styleId="1062" w:customStyle="1">
    <w:name w:val="Definition"/>
    <w:uiPriority w:val="0"/>
    <w:qFormat/>
    <w:rPr>
      <w:i/>
    </w:rPr>
  </w:style>
  <w:style w:type="character" w:styleId="1063" w:customStyle="1">
    <w:name w:val="Footer1 Char Char"/>
    <w:uiPriority w:val="0"/>
    <w:qFormat/>
    <w:rPr>
      <w:rFonts w:ascii="Tahoma" w:hAnsi="Tahoma" w:eastAsia="宋体"/>
      <w:sz w:val="18"/>
      <w:szCs w:val="18"/>
      <w:lang w:val="en-US" w:eastAsia="zh-CN" w:bidi="ar-SA"/>
    </w:rPr>
  </w:style>
  <w:style w:type="character" w:styleId="1064" w:customStyle="1">
    <w:name w:val="font21"/>
    <w:uiPriority w:val="0"/>
    <w:qFormat/>
    <w:rPr>
      <w:rFonts w:ascii="font-weight : 400" w:hAnsi="font-weight : 400" w:eastAsia="font-weight : 400" w:cs="font-weight : 400"/>
      <w:color w:val="000000"/>
      <w:sz w:val="22"/>
      <w:szCs w:val="22"/>
      <w:u w:val="none"/>
    </w:rPr>
  </w:style>
  <w:style w:type="character" w:styleId="1065" w:customStyle="1">
    <w:name w:val="页眉 Char Char"/>
    <w:uiPriority w:val="0"/>
    <w:qFormat/>
    <w:rPr>
      <w:sz w:val="18"/>
      <w:szCs w:val="18"/>
    </w:rPr>
  </w:style>
  <w:style w:type="character" w:styleId="1066" w:customStyle="1">
    <w:name w:val="书籍标题1"/>
    <w:uiPriority w:val="0"/>
    <w:qFormat/>
    <w:rPr>
      <w:b/>
      <w:bCs/>
      <w:smallCaps/>
      <w:spacing w:val="5"/>
    </w:rPr>
  </w:style>
  <w:style w:type="character" w:styleId="1067" w:customStyle="1">
    <w:name w:val="表格正文 Char Char"/>
    <w:uiPriority w:val="0"/>
    <w:qFormat/>
    <w:rPr>
      <w:sz w:val="21"/>
      <w:szCs w:val="24"/>
    </w:rPr>
  </w:style>
  <w:style w:type="character" w:styleId="1068" w:customStyle="1">
    <w:name w:val="textnorm_chn1"/>
    <w:uiPriority w:val="0"/>
    <w:qFormat/>
    <w:rPr>
      <w:rFonts w:ascii="Arial" w:hAnsi="Arial" w:cs="Arial"/>
      <w:color w:val="21254a"/>
      <w:sz w:val="22"/>
      <w:szCs w:val="22"/>
    </w:rPr>
  </w:style>
  <w:style w:type="character" w:styleId="1069" w:customStyle="1">
    <w:name w:val="style31"/>
    <w:uiPriority w:val="0"/>
    <w:qFormat/>
    <w:rPr>
      <w:rFonts w:ascii="Tahoma" w:hAnsi="Tahoma"/>
      <w:sz w:val="23"/>
      <w:szCs w:val="23"/>
    </w:rPr>
  </w:style>
  <w:style w:type="character" w:styleId="1070" w:customStyle="1">
    <w:name w:val="Char Char22"/>
    <w:uiPriority w:val="0"/>
    <w:qFormat/>
    <w:rPr>
      <w:rFonts w:eastAsia="宋体"/>
      <w:b/>
      <w:sz w:val="24"/>
      <w:szCs w:val="24"/>
      <w:lang w:bidi="ar-SA"/>
    </w:rPr>
  </w:style>
  <w:style w:type="character" w:styleId="1071" w:customStyle="1">
    <w:name w:val="itm1"/>
    <w:uiPriority w:val="0"/>
    <w:qFormat/>
    <w:rPr>
      <w:rFonts w:hint="eastAsia" w:ascii="宋体" w:hAnsi="宋体" w:eastAsia="宋体"/>
      <w:sz w:val="21"/>
      <w:szCs w:val="21"/>
    </w:rPr>
  </w:style>
  <w:style w:type="character" w:styleId="1072" w:customStyle="1">
    <w:name w:val="case31"/>
    <w:uiPriority w:val="0"/>
    <w:qFormat/>
    <w:rPr>
      <w:sz w:val="21"/>
      <w:szCs w:val="21"/>
    </w:rPr>
  </w:style>
  <w:style w:type="character" w:styleId="1073" w:customStyle="1">
    <w:name w:val="标书正文格式 Char1"/>
    <w:link w:val="1074"/>
    <w:uiPriority w:val="0"/>
    <w:qFormat/>
    <w:rPr>
      <w:rFonts w:eastAsia="楷体_GB2312"/>
      <w:sz w:val="24"/>
      <w:szCs w:val="24"/>
      <w:lang w:val="en-US" w:eastAsia="zh-CN" w:bidi="ar-SA"/>
    </w:rPr>
  </w:style>
  <w:style w:type="paragraph" w:styleId="1074" w:customStyle="1">
    <w:name w:val="标书正文格式"/>
    <w:link w:val="107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75" w:customStyle="1">
    <w:name w:val="明显引用 Char1"/>
    <w:uiPriority w:val="30"/>
    <w:qFormat/>
    <w:rPr>
      <w:b/>
      <w:bCs/>
      <w:i/>
      <w:iCs/>
      <w:color w:val="4f81bd"/>
      <w:sz w:val="21"/>
      <w:szCs w:val="24"/>
    </w:rPr>
  </w:style>
  <w:style w:type="character" w:styleId="1076" w:customStyle="1">
    <w:name w:val="方案标题3 Char Char"/>
    <w:link w:val="1077"/>
    <w:uiPriority w:val="0"/>
    <w:qFormat/>
    <w:rPr>
      <w:rFonts w:ascii="黑体" w:hAnsi="Arial" w:eastAsia="黑体"/>
      <w:spacing w:val="14"/>
      <w:sz w:val="24"/>
      <w:szCs w:val="30"/>
    </w:rPr>
  </w:style>
  <w:style w:type="paragraph" w:styleId="1077" w:customStyle="1">
    <w:name w:val="方案标题3"/>
    <w:basedOn w:val="1006"/>
    <w:next w:val="668"/>
    <w:link w:val="1076"/>
    <w:uiPriority w:val="0"/>
    <w:qFormat/>
    <w:pPr>
      <w:outlineLvl w:val="2"/>
    </w:pPr>
    <w:rPr>
      <w:b w:val="0"/>
      <w:sz w:val="24"/>
      <w:szCs w:val="30"/>
    </w:rPr>
  </w:style>
  <w:style w:type="character" w:styleId="1078" w:customStyle="1">
    <w:name w:val="Char Char6"/>
    <w:uiPriority w:val="0"/>
    <w:qFormat/>
    <w:rPr>
      <w:rFonts w:eastAsia="宋体"/>
      <w:b/>
      <w:bCs/>
      <w:sz w:val="32"/>
      <w:szCs w:val="44"/>
      <w:lang w:val="en-US" w:eastAsia="zh-CN" w:bidi="ar-SA"/>
    </w:rPr>
  </w:style>
  <w:style w:type="paragraph" w:styleId="1079" w:customStyle="1">
    <w:name w:val="xl116"/>
    <w:basedOn w:val="668"/>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0" w:customStyle="1">
    <w:name w:val="页眉1"/>
    <w:basedOn w:val="66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81" w:customStyle="1">
    <w:name w:val="_Style 6"/>
    <w:basedOn w:val="863"/>
    <w:next w:val="668"/>
    <w:uiPriority w:val="0"/>
    <w:qFormat/>
    <w:pPr>
      <w:ind w:left="0" w:firstLine="0"/>
      <w:jc w:val="both"/>
      <w:outlineLvl w:val="9"/>
    </w:pPr>
    <w:rPr>
      <w:rFonts w:ascii="Cambria" w:hAnsi="Cambria" w:eastAsia="华文细黑" w:cs="Cambria"/>
    </w:rPr>
  </w:style>
  <w:style w:type="paragraph" w:styleId="1082" w:customStyle="1">
    <w:name w:val="xl23"/>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3" w:customStyle="1">
    <w:name w:val="样式一"/>
    <w:basedOn w:val="668"/>
    <w:uiPriority w:val="0"/>
    <w:qFormat/>
    <w:pPr>
      <w:numPr>
        <w:ilvl w:val="2"/>
        <w:numId w:val="2"/>
      </w:numPr>
      <w:spacing w:before="100" w:after="100" w:line="360" w:lineRule="exact"/>
    </w:pPr>
    <w:rPr>
      <w:rFonts w:ascii="宋体" w:hAnsi="宋体" w:eastAsia="黑体"/>
      <w:sz w:val="24"/>
      <w:szCs w:val="20"/>
      <w:lang w:val="en-GB"/>
    </w:rPr>
  </w:style>
  <w:style w:type="paragraph" w:styleId="1084" w:customStyle="1">
    <w:name w:val="标准式样"/>
    <w:basedOn w:val="939"/>
    <w:uiPriority w:val="0"/>
    <w:qFormat/>
  </w:style>
  <w:style w:type="paragraph" w:styleId="1085" w:customStyle="1">
    <w:name w:val="xl77"/>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6" w:customStyle="1">
    <w:name w:val="xl42"/>
    <w:basedOn w:val="66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87" w:customStyle="1">
    <w:name w:val="xl98"/>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sz w:val="24"/>
    </w:rPr>
  </w:style>
  <w:style w:type="paragraph" w:styleId="1088" w:customStyle="1">
    <w:name w:val="MM Topic 2"/>
    <w:basedOn w:val="864"/>
    <w:uiPriority w:val="0"/>
    <w:qFormat/>
    <w:pPr>
      <w:numPr>
        <w:numId w:val="0"/>
      </w:numPr>
      <w:ind w:hanging="360"/>
      <w:jc w:val="left"/>
      <w:spacing w:line="416" w:lineRule="atLeast"/>
      <w:tabs>
        <w:tab w:val="left" w:pos="360" w:leader="none"/>
      </w:tabs>
    </w:pPr>
  </w:style>
  <w:style w:type="paragraph" w:styleId="1089" w:customStyle="1">
    <w:name w:val="样式1"/>
    <w:basedOn w:val="668"/>
    <w:uiPriority w:val="0"/>
    <w:qFormat/>
    <w:pPr>
      <w:spacing w:before="120" w:after="120" w:line="300" w:lineRule="auto"/>
    </w:pPr>
    <w:rPr>
      <w:rFonts w:ascii="宋体" w:hAnsi="宋体"/>
      <w:b/>
      <w:sz w:val="24"/>
      <w:szCs w:val="20"/>
    </w:rPr>
  </w:style>
  <w:style w:type="paragraph" w:styleId="1090" w:customStyle="1">
    <w:name w:val="Char1 Char Char Char Char Char Char"/>
    <w:basedOn w:val="668"/>
    <w:next w:val="668"/>
    <w:uiPriority w:val="0"/>
    <w:qFormat/>
    <w:pPr>
      <w:keepLines/>
      <w:keepNext/>
      <w:pageBreakBefore/>
      <w:spacing w:line="360" w:lineRule="auto"/>
    </w:pPr>
    <w:rPr>
      <w:rFonts w:ascii="Tahoma" w:hAnsi="Tahoma"/>
      <w:sz w:val="24"/>
      <w:szCs w:val="20"/>
    </w:rPr>
  </w:style>
  <w:style w:type="paragraph" w:styleId="1091" w:customStyle="1">
    <w:name w:val="表"/>
    <w:basedOn w:val="668"/>
    <w:uiPriority w:val="0"/>
    <w:qFormat/>
    <w:pPr>
      <w:spacing w:line="0" w:lineRule="atLeast"/>
      <w:tabs>
        <w:tab w:val="left" w:pos="-17" w:leader="none"/>
      </w:tabs>
      <w:suppressLineNumbers/>
    </w:pPr>
    <w:rPr>
      <w:rFonts w:ascii="宋体" w:hAnsi="宋体"/>
      <w:sz w:val="24"/>
      <w:szCs w:val="20"/>
    </w:rPr>
  </w:style>
  <w:style w:type="paragraph" w:styleId="1092" w:customStyle="1">
    <w:name w:val="Blockquote"/>
    <w:basedOn w:val="668"/>
    <w:uiPriority w:val="0"/>
    <w:qFormat/>
    <w:pPr>
      <w:ind w:left="360" w:right="360"/>
      <w:jc w:val="left"/>
      <w:spacing w:before="100" w:after="100"/>
    </w:pPr>
    <w:rPr>
      <w:sz w:val="24"/>
      <w:szCs w:val="20"/>
    </w:rPr>
  </w:style>
  <w:style w:type="paragraph" w:styleId="1093" w:customStyle="1">
    <w:name w:val="wen"/>
    <w:basedOn w:val="668"/>
    <w:uiPriority w:val="0"/>
    <w:qFormat/>
    <w:pPr>
      <w:spacing w:before="156" w:after="156" w:line="360" w:lineRule="auto"/>
      <w:widowControl/>
    </w:pPr>
    <w:rPr>
      <w:rFonts w:ascii="仿宋_GB2312" w:hAnsi="华文仿宋" w:eastAsia="仿宋_GB2312"/>
      <w:sz w:val="24"/>
      <w:szCs w:val="21"/>
    </w:rPr>
  </w:style>
  <w:style w:type="paragraph" w:styleId="1094" w:customStyle="1">
    <w:name w:val="四号线第四级"/>
    <w:basedOn w:val="668"/>
    <w:uiPriority w:val="0"/>
    <w:qFormat/>
    <w:pPr>
      <w:ind w:left="600" w:hanging="420"/>
      <w:spacing w:line="360" w:lineRule="auto"/>
      <w:tabs>
        <w:tab w:val="left" w:pos="600" w:leader="none"/>
      </w:tabs>
    </w:pPr>
    <w:rPr>
      <w:sz w:val="24"/>
    </w:rPr>
  </w:style>
  <w:style w:type="paragraph" w:styleId="1095" w:customStyle="1">
    <w:name w:val="xl91"/>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6" w:customStyle="1">
    <w:name w:val="xl93"/>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7" w:customStyle="1">
    <w:name w:val="xl101"/>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8" w:customStyle="1">
    <w:name w:val="amtext"/>
    <w:basedOn w:val="668"/>
    <w:uiPriority w:val="0"/>
    <w:qFormat/>
    <w:pPr>
      <w:ind w:left="180"/>
      <w:jc w:val="left"/>
      <w:spacing w:after="240" w:line="240" w:lineRule="atLeast"/>
      <w:widowControl/>
      <w:tabs>
        <w:tab w:val="left" w:pos="900" w:leader="none"/>
      </w:tabs>
    </w:pPr>
    <w:rPr>
      <w:color w:val="000000"/>
      <w:sz w:val="24"/>
      <w:szCs w:val="20"/>
      <w:lang w:eastAsia="en-US"/>
    </w:rPr>
  </w:style>
  <w:style w:type="paragraph" w:styleId="1099" w:customStyle="1">
    <w:name w:val="文字"/>
    <w:basedOn w:val="668"/>
    <w:uiPriority w:val="0"/>
    <w:qFormat/>
    <w:pPr>
      <w:ind w:right="-210" w:firstLine="556"/>
      <w:spacing w:line="312" w:lineRule="auto"/>
      <w:tabs>
        <w:tab w:val="left" w:pos="8520" w:leader="none"/>
      </w:tabs>
    </w:pPr>
    <w:rPr>
      <w:rFonts w:ascii="宋体"/>
      <w:sz w:val="28"/>
      <w:szCs w:val="20"/>
    </w:rPr>
  </w:style>
  <w:style w:type="paragraph" w:styleId="1100" w:customStyle="1">
    <w:name w:val="菲页1"/>
    <w:basedOn w:val="864"/>
    <w:uiPriority w:val="0"/>
    <w:qFormat/>
    <w:pPr>
      <w:numPr>
        <w:ilvl w:val="0"/>
        <w:numId w:val="0"/>
      </w:numPr>
      <w:jc w:val="center"/>
      <w:widowControl/>
    </w:pPr>
    <w:rPr>
      <w:rFonts w:ascii="黑体" w:hAnsi="宋体"/>
      <w:b w:val="0"/>
      <w:bCs w:val="0"/>
      <w:sz w:val="52"/>
      <w:szCs w:val="20"/>
    </w:rPr>
  </w:style>
  <w:style w:type="paragraph" w:styleId="1101" w:customStyle="1">
    <w:name w:val="xl3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03" w:customStyle="1">
    <w:name w:val="xl81"/>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04" w:customStyle="1">
    <w:name w:val="xl3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5" w:customStyle="1">
    <w:name w:val="font5"/>
    <w:basedOn w:val="668"/>
    <w:uiPriority w:val="0"/>
    <w:qFormat/>
    <w:pPr>
      <w:jc w:val="left"/>
      <w:spacing w:before="100" w:beforeAutospacing="1" w:after="100" w:afterAutospacing="1"/>
      <w:widowControl/>
    </w:pPr>
    <w:rPr>
      <w:rFonts w:hint="eastAsia" w:ascii="宋体" w:hAnsi="宋体"/>
      <w:sz w:val="18"/>
      <w:szCs w:val="18"/>
    </w:rPr>
  </w:style>
  <w:style w:type="paragraph" w:styleId="1106" w:customStyle="1">
    <w:name w:val="表内容"/>
    <w:uiPriority w:val="0"/>
    <w:qFormat/>
    <w:rPr>
      <w:rFonts w:ascii="宋体" w:hAnsi="Times New Roman" w:eastAsia="宋体" w:cs="Times New Roman"/>
      <w:sz w:val="24"/>
      <w:szCs w:val="24"/>
      <w:lang w:val="en-US" w:eastAsia="zh-CN" w:bidi="ar-SA"/>
    </w:rPr>
  </w:style>
  <w:style w:type="paragraph" w:styleId="1107" w:customStyle="1">
    <w:name w:val="xl2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8" w:customStyle="1">
    <w:name w:val="font11"/>
    <w:basedOn w:val="668"/>
    <w:uiPriority w:val="0"/>
    <w:qFormat/>
    <w:pPr>
      <w:jc w:val="left"/>
      <w:spacing w:before="100" w:beforeAutospacing="1" w:after="100" w:afterAutospacing="1" w:line="360" w:lineRule="auto"/>
      <w:widowControl/>
    </w:pPr>
    <w:rPr>
      <w:b/>
      <w:bCs/>
      <w:sz w:val="18"/>
      <w:szCs w:val="18"/>
    </w:rPr>
  </w:style>
  <w:style w:type="paragraph" w:styleId="1109" w:customStyle="1">
    <w:name w:val="项目编号"/>
    <w:basedOn w:val="668"/>
    <w:uiPriority w:val="0"/>
    <w:qFormat/>
    <w:pPr>
      <w:ind w:left="405" w:hanging="405"/>
      <w:spacing w:line="360" w:lineRule="auto"/>
      <w:tabs>
        <w:tab w:val="left" w:pos="405" w:leader="none"/>
      </w:tabs>
    </w:pPr>
    <w:rPr>
      <w:rFonts w:ascii="宋体" w:eastAsia="仿宋_GB2312"/>
      <w:sz w:val="24"/>
      <w:szCs w:val="20"/>
    </w:rPr>
  </w:style>
  <w:style w:type="paragraph" w:styleId="1110" w:customStyle="1">
    <w:name w:val="函数注释2"/>
    <w:basedOn w:val="668"/>
    <w:uiPriority w:val="0"/>
    <w:qFormat/>
    <w:pPr>
      <w:ind w:left="1680" w:firstLine="420"/>
      <w:spacing w:after="20" w:line="288" w:lineRule="auto"/>
    </w:pPr>
  </w:style>
  <w:style w:type="paragraph" w:styleId="1111" w:customStyle="1">
    <w:name w:val="Char1"/>
    <w:basedOn w:val="668"/>
    <w:uiPriority w:val="0"/>
    <w:qFormat/>
    <w:rPr>
      <w:rFonts w:ascii="仿宋_GB2312" w:eastAsia="仿宋_GB2312"/>
      <w:b/>
      <w:sz w:val="32"/>
      <w:szCs w:val="32"/>
    </w:rPr>
  </w:style>
  <w:style w:type="paragraph" w:styleId="1112" w:customStyle="1">
    <w:name w:val="简介正文"/>
    <w:basedOn w:val="668"/>
    <w:uiPriority w:val="0"/>
    <w:qFormat/>
    <w:pPr>
      <w:numPr>
        <w:ilvl w:val="0"/>
        <w:numId w:val="6"/>
      </w:numPr>
      <w:ind w:left="1701" w:hanging="1701"/>
      <w:spacing w:after="20" w:line="520" w:lineRule="exact"/>
      <w:tabs>
        <w:tab w:val="clear" w:pos="425" w:leader="none"/>
      </w:tabs>
    </w:pPr>
    <w:rPr>
      <w:sz w:val="24"/>
      <w:szCs w:val="20"/>
    </w:rPr>
  </w:style>
  <w:style w:type="paragraph" w:styleId="1113" w:customStyle="1">
    <w:name w:val="font8"/>
    <w:basedOn w:val="668"/>
    <w:uiPriority w:val="0"/>
    <w:qFormat/>
    <w:pPr>
      <w:jc w:val="left"/>
      <w:spacing w:before="100" w:beforeAutospacing="1" w:after="100" w:afterAutospacing="1" w:line="360" w:lineRule="auto"/>
      <w:widowControl/>
    </w:pPr>
    <w:rPr>
      <w:rFonts w:hint="eastAsia" w:ascii="宋体" w:hAnsi="宋体"/>
      <w:b/>
      <w:bCs/>
      <w:i/>
      <w:iCs/>
      <w:sz w:val="20"/>
      <w:szCs w:val="20"/>
    </w:rPr>
  </w:style>
  <w:style w:type="paragraph" w:styleId="1114" w:customStyle="1">
    <w:name w:val="程序代码"/>
    <w:basedOn w:val="668"/>
    <w:uiPriority w:val="0"/>
    <w:qFormat/>
    <w:pPr>
      <w:ind w:left="839" w:firstLine="420"/>
      <w:spacing w:after="20" w:line="288" w:lineRule="auto"/>
    </w:pPr>
    <w:rPr>
      <w:rFonts w:eastAsia="仿宋_GB2312"/>
    </w:rPr>
  </w:style>
  <w:style w:type="paragraph" w:styleId="1115" w:customStyle="1">
    <w:name w:val="xl75"/>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116" w:customStyle="1">
    <w:name w:val="表格题注"/>
    <w:next w:val="668"/>
    <w:uiPriority w:val="0"/>
    <w:qFormat/>
    <w:pPr>
      <w:jc w:val="center"/>
      <w:keepLines/>
      <w:spacing w:before="312"/>
    </w:pPr>
    <w:rPr>
      <w:rFonts w:ascii="Arial" w:hAnsi="Arial" w:eastAsia="宋体" w:cs="Times New Roman"/>
      <w:sz w:val="18"/>
      <w:szCs w:val="18"/>
      <w:lang w:val="en-US" w:eastAsia="zh-CN" w:bidi="ar-SA"/>
    </w:rPr>
  </w:style>
  <w:style w:type="paragraph" w:styleId="1117" w:customStyle="1">
    <w:name w:val="xl39"/>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18" w:customStyle="1">
    <w:name w:val="Char2"/>
    <w:basedOn w:val="668"/>
    <w:uiPriority w:val="0"/>
    <w:qFormat/>
    <w:rPr>
      <w:rFonts w:ascii="仿宋_GB2312" w:eastAsia="仿宋_GB2312"/>
      <w:b/>
      <w:sz w:val="32"/>
      <w:szCs w:val="32"/>
    </w:rPr>
  </w:style>
  <w:style w:type="paragraph" w:styleId="1119" w:customStyle="1">
    <w:name w:val="xl54"/>
    <w:basedOn w:val="668"/>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20" w:customStyle="1">
    <w:name w:val="RPT_AbstractBullet"/>
    <w:basedOn w:val="668"/>
    <w:uiPriority w:val="0"/>
    <w:qFormat/>
    <w:pPr>
      <w:ind w:left="1555" w:right="1555" w:firstLine="360"/>
      <w:spacing w:before="75" w:after="156" w:line="240" w:lineRule="exact"/>
    </w:pPr>
    <w:rPr>
      <w:rFonts w:ascii="IDCSerif" w:hAnsi="IDCSerif"/>
      <w:sz w:val="22"/>
    </w:rPr>
  </w:style>
  <w:style w:type="paragraph" w:styleId="1121" w:customStyle="1">
    <w:name w:val="xl120"/>
    <w:basedOn w:val="668"/>
    <w:uiPriority w:val="0"/>
    <w:qFormat/>
    <w:pPr>
      <w:jc w:val="left"/>
      <w:spacing w:before="100" w:beforeAutospacing="1" w:after="100" w:afterAutospacing="1" w:line="360" w:lineRule="auto"/>
      <w:widowControl/>
    </w:pPr>
    <w:rPr>
      <w:rFonts w:ascii="宋体" w:hAnsi="宋体" w:cs="宋体"/>
      <w:sz w:val="24"/>
    </w:rPr>
  </w:style>
  <w:style w:type="paragraph" w:styleId="1122" w:customStyle="1">
    <w:name w:val="菲页(卷)"/>
    <w:basedOn w:val="863"/>
    <w:next w:val="1123"/>
    <w:uiPriority w:val="0"/>
    <w:qFormat/>
    <w:pPr>
      <w:ind w:left="432" w:hanging="432"/>
      <w:keepLines w:val="0"/>
      <w:spacing w:before="0" w:after="0" w:line="240" w:lineRule="auto"/>
      <w:widowControl/>
      <w:outlineLvl w:val="1"/>
    </w:pPr>
    <w:rPr>
      <w:b w:val="0"/>
      <w:bCs w:val="0"/>
      <w:sz w:val="52"/>
      <w:szCs w:val="20"/>
    </w:rPr>
  </w:style>
  <w:style w:type="paragraph" w:styleId="112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24" w:customStyle="1">
    <w:name w:val="xl86"/>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5" w:customStyle="1">
    <w:name w:val="函数注释1"/>
    <w:basedOn w:val="668"/>
    <w:uiPriority w:val="0"/>
    <w:qFormat/>
    <w:pPr>
      <w:ind w:left="1678" w:right="210" w:hanging="1049"/>
      <w:jc w:val="left"/>
      <w:spacing w:after="20" w:line="320" w:lineRule="exact"/>
    </w:pPr>
    <w:rPr>
      <w:szCs w:val="20"/>
    </w:rPr>
  </w:style>
  <w:style w:type="paragraph" w:styleId="1126" w:customStyle="1">
    <w:name w:val="表格标题"/>
    <w:basedOn w:val="668"/>
    <w:uiPriority w:val="0"/>
    <w:qFormat/>
    <w:pPr>
      <w:jc w:val="center"/>
      <w:spacing w:before="120" w:line="400" w:lineRule="exact"/>
    </w:pPr>
    <w:rPr>
      <w:rFonts w:eastAsia="文鼎CS中宋"/>
      <w:spacing w:val="8"/>
      <w:sz w:val="24"/>
      <w:szCs w:val="20"/>
    </w:rPr>
  </w:style>
  <w:style w:type="paragraph" w:styleId="1127" w:customStyle="1">
    <w:name w:val="正文加重首行缩进2字"/>
    <w:basedOn w:val="668"/>
    <w:uiPriority w:val="0"/>
    <w:qFormat/>
    <w:pPr>
      <w:ind w:firstLine="560"/>
      <w:spacing w:before="100" w:beforeAutospacing="1" w:after="100" w:afterAutospacing="1" w:line="360" w:lineRule="auto"/>
    </w:pPr>
    <w:rPr>
      <w:rFonts w:eastAsia="仿宋_GB2312"/>
      <w:b/>
      <w:bCs/>
      <w:sz w:val="24"/>
    </w:rPr>
  </w:style>
  <w:style w:type="paragraph" w:styleId="1128" w:customStyle="1">
    <w:name w:val="z-Bottom of Form"/>
    <w:next w:val="66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29" w:customStyle="1">
    <w:name w:val="目录文字"/>
    <w:basedOn w:val="668"/>
    <w:uiPriority w:val="0"/>
    <w:qFormat/>
    <w:pPr>
      <w:jc w:val="left"/>
      <w:spacing w:line="480" w:lineRule="auto"/>
      <w:widowControl/>
    </w:pPr>
    <w:rPr>
      <w:rFonts w:ascii="宋体" w:hAnsi="宋体"/>
      <w:sz w:val="24"/>
      <w:szCs w:val="20"/>
    </w:rPr>
  </w:style>
  <w:style w:type="paragraph" w:styleId="1130" w:customStyle="1">
    <w:name w:val="00"/>
    <w:basedOn w:val="668"/>
    <w:uiPriority w:val="0"/>
    <w:qFormat/>
    <w:pPr>
      <w:jc w:val="left"/>
      <w:spacing w:line="360" w:lineRule="auto"/>
    </w:pPr>
    <w:rPr>
      <w:rFonts w:ascii="黑体" w:eastAsia="黑体"/>
      <w:b/>
      <w:bCs/>
      <w:sz w:val="20"/>
      <w:szCs w:val="20"/>
    </w:rPr>
  </w:style>
  <w:style w:type="paragraph" w:styleId="1131" w:customStyle="1">
    <w:name w:val="小点说明"/>
    <w:basedOn w:val="668"/>
    <w:uiPriority w:val="0"/>
    <w:qFormat/>
    <w:pPr>
      <w:spacing w:line="360" w:lineRule="auto"/>
    </w:pPr>
    <w:rPr>
      <w:rFonts w:ascii="宋体" w:hAnsi="宋体"/>
      <w:sz w:val="24"/>
      <w:szCs w:val="20"/>
    </w:rPr>
  </w:style>
  <w:style w:type="paragraph" w:styleId="1132" w:customStyle="1">
    <w:name w:val="xl96"/>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3" w:customStyle="1">
    <w:name w:val="Char11"/>
    <w:basedOn w:val="668"/>
    <w:uiPriority w:val="0"/>
    <w:qFormat/>
    <w:pPr>
      <w:jc w:val="left"/>
      <w:spacing w:after="160" w:line="240" w:lineRule="exact"/>
      <w:widowControl/>
    </w:pPr>
    <w:rPr>
      <w:rFonts w:ascii="Verdana" w:hAnsi="Verdana" w:eastAsia="仿宋_GB2312"/>
      <w:sz w:val="24"/>
      <w:szCs w:val="20"/>
      <w:lang w:eastAsia="en-US"/>
    </w:rPr>
  </w:style>
  <w:style w:type="paragraph" w:styleId="1134" w:customStyle="1">
    <w:name w:val="MM Topic 1"/>
    <w:basedOn w:val="863"/>
    <w:uiPriority w:val="0"/>
    <w:qFormat/>
    <w:pPr>
      <w:ind w:left="360" w:hanging="360"/>
      <w:spacing w:line="576" w:lineRule="auto"/>
      <w:tabs>
        <w:tab w:val="left" w:pos="360" w:leader="none"/>
      </w:tabs>
    </w:pPr>
    <w:rPr>
      <w:rFonts w:ascii="Times New Roman" w:eastAsia="宋体"/>
      <w:bCs w:val="0"/>
      <w:szCs w:val="20"/>
    </w:rPr>
  </w:style>
  <w:style w:type="paragraph" w:styleId="1135" w:customStyle="1">
    <w:name w:val="Char Char1 Char Char Char Char1 Char Char Char Char Char Char"/>
    <w:basedOn w:val="668"/>
    <w:uiPriority w:val="0"/>
    <w:qFormat/>
    <w:pPr>
      <w:spacing w:line="360" w:lineRule="auto"/>
    </w:pPr>
    <w:rPr>
      <w:rFonts w:ascii="Tahoma" w:hAnsi="Tahoma"/>
      <w:sz w:val="24"/>
      <w:szCs w:val="20"/>
    </w:rPr>
  </w:style>
  <w:style w:type="paragraph" w:styleId="1136" w:customStyle="1">
    <w:name w:val="xl7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7" w:customStyle="1">
    <w:name w:val="_Style 2"/>
    <w:basedOn w:val="863"/>
    <w:next w:val="668"/>
    <w:uiPriority w:val="0"/>
    <w:qFormat/>
    <w:pPr>
      <w:ind w:left="0" w:firstLine="0"/>
      <w:jc w:val="both"/>
      <w:outlineLvl w:val="9"/>
    </w:pPr>
    <w:rPr>
      <w:rFonts w:ascii="Cambria" w:hAnsi="Cambria" w:eastAsia="华文细黑" w:cs="Cambria"/>
    </w:rPr>
  </w:style>
  <w:style w:type="paragraph" w:styleId="1138" w:customStyle="1">
    <w:name w:val="xl37"/>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39" w:customStyle="1">
    <w:name w:val="列表2"/>
    <w:basedOn w:val="668"/>
    <w:uiPriority w:val="0"/>
    <w:qFormat/>
    <w:pPr>
      <w:ind w:left="1469" w:hanging="420"/>
      <w:spacing w:after="20" w:line="288" w:lineRule="auto"/>
      <w:tabs>
        <w:tab w:val="left" w:pos="1470" w:leader="none"/>
      </w:tabs>
    </w:pPr>
  </w:style>
  <w:style w:type="paragraph" w:styleId="1140" w:customStyle="1">
    <w:name w:val="菲页2"/>
    <w:basedOn w:val="865"/>
    <w:uiPriority w:val="0"/>
    <w:qFormat/>
    <w:pPr>
      <w:ind w:left="720" w:hanging="720"/>
      <w:jc w:val="center"/>
      <w:spacing w:before="120" w:after="120" w:line="360" w:lineRule="auto"/>
      <w:widowControl/>
    </w:pPr>
    <w:rPr>
      <w:rFonts w:hAnsi="宋体"/>
      <w:b w:val="0"/>
      <w:bCs w:val="0"/>
      <w:sz w:val="44"/>
      <w:szCs w:val="20"/>
    </w:rPr>
  </w:style>
  <w:style w:type="paragraph" w:styleId="1141" w:customStyle="1">
    <w:name w:val="样式 标题4 楷体_GB2312 四号 加粗 两端对齐 段前: 7.8 磅 段后: 7.8 磅 行距: 1.5 倍行距 + 段前..."/>
    <w:basedOn w:val="867"/>
    <w:next w:val="715"/>
    <w:uiPriority w:val="0"/>
    <w:qFormat/>
    <w:pPr>
      <w:numPr>
        <w:numId w:val="0"/>
      </w:numPr>
      <w:spacing w:before="100" w:after="100" w:line="372" w:lineRule="auto"/>
    </w:pPr>
    <w:rPr>
      <w:rFonts w:eastAsia="仿宋_GB2312"/>
      <w:bCs w:val="0"/>
      <w:szCs w:val="20"/>
    </w:rPr>
  </w:style>
  <w:style w:type="paragraph" w:styleId="1142" w:customStyle="1">
    <w:name w:val="Char Char Char Char Char Char Char Char Char Char Char Char Char Char Char Char"/>
    <w:basedOn w:val="668"/>
    <w:uiPriority w:val="0"/>
    <w:qFormat/>
    <w:pPr>
      <w:tabs>
        <w:tab w:val="left" w:pos="360" w:leader="none"/>
      </w:tabs>
    </w:pPr>
    <w:rPr>
      <w:sz w:val="24"/>
    </w:rPr>
  </w:style>
  <w:style w:type="paragraph" w:styleId="1143" w:customStyle="1">
    <w:name w:val="Char1 Char Char Char Char Char Char1"/>
    <w:basedOn w:val="668"/>
    <w:uiPriority w:val="0"/>
    <w:qFormat/>
    <w:pPr>
      <w:spacing w:line="360" w:lineRule="auto"/>
    </w:pPr>
    <w:rPr>
      <w:rFonts w:ascii="Tahoma" w:hAnsi="Tahoma"/>
      <w:sz w:val="24"/>
      <w:szCs w:val="20"/>
    </w:rPr>
  </w:style>
  <w:style w:type="paragraph" w:styleId="1144" w:customStyle="1">
    <w:name w:val="xl69"/>
    <w:basedOn w:val="66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45" w:customStyle="1">
    <w:name w:val="xl63"/>
    <w:basedOn w:val="668"/>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46" w:customStyle="1">
    <w:name w:val="名词解释"/>
    <w:basedOn w:val="668"/>
    <w:uiPriority w:val="0"/>
    <w:qFormat/>
    <w:pPr>
      <w:ind w:left="2325" w:hanging="2325"/>
      <w:spacing w:after="20" w:line="288" w:lineRule="auto"/>
    </w:pPr>
    <w:rPr>
      <w:szCs w:val="20"/>
    </w:rPr>
  </w:style>
  <w:style w:type="paragraph" w:styleId="1147" w:customStyle="1">
    <w:name w:val="font7"/>
    <w:basedOn w:val="668"/>
    <w:uiPriority w:val="0"/>
    <w:qFormat/>
    <w:pPr>
      <w:ind w:firstLine="420"/>
      <w:jc w:val="left"/>
      <w:spacing w:before="100" w:beforeAutospacing="1" w:after="100" w:afterAutospacing="1" w:line="288" w:lineRule="auto"/>
      <w:widowControl/>
    </w:pPr>
    <w:rPr>
      <w:b/>
      <w:bCs/>
      <w:sz w:val="24"/>
    </w:rPr>
  </w:style>
  <w:style w:type="paragraph" w:styleId="1148"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149" w:customStyle="1">
    <w:name w:val="xl106"/>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0" w:customStyle="1">
    <w:name w:val="Javis"/>
    <w:basedOn w:val="668"/>
    <w:uiPriority w:val="0"/>
    <w:qFormat/>
    <w:pPr>
      <w:ind w:right="210"/>
    </w:pPr>
    <w:rPr>
      <w:rFonts w:cs="宋体"/>
      <w:sz w:val="24"/>
      <w:szCs w:val="20"/>
    </w:rPr>
  </w:style>
  <w:style w:type="paragraph" w:styleId="1151" w:customStyle="1">
    <w:name w:val="xl4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2" w:customStyle="1">
    <w:name w:val="PPAR1"/>
    <w:basedOn w:val="668"/>
    <w:uiPriority w:val="0"/>
    <w:qFormat/>
    <w:pPr>
      <w:jc w:val="center"/>
      <w:keepNext/>
      <w:spacing w:before="120" w:after="120" w:line="360" w:lineRule="auto"/>
      <w:widowControl/>
    </w:pPr>
    <w:rPr>
      <w:rFonts w:ascii="Arial" w:hAnsi="Arial"/>
      <w:b/>
      <w:caps/>
      <w:sz w:val="22"/>
      <w:szCs w:val="20"/>
      <w:lang w:eastAsia="en-US"/>
    </w:rPr>
  </w:style>
  <w:style w:type="paragraph" w:styleId="1153" w:customStyle="1">
    <w:name w:val="项目符号1"/>
    <w:basedOn w:val="668"/>
    <w:uiPriority w:val="0"/>
    <w:qFormat/>
    <w:pPr>
      <w:numPr>
        <w:ilvl w:val="1"/>
        <w:numId w:val="7"/>
      </w:numPr>
      <w:tabs>
        <w:tab w:val="left" w:pos="1104" w:leader="none"/>
      </w:tabs>
    </w:pPr>
    <w:rPr>
      <w:szCs w:val="20"/>
    </w:rPr>
  </w:style>
  <w:style w:type="paragraph" w:styleId="1154" w:customStyle="1">
    <w:name w:val="xl61"/>
    <w:basedOn w:val="66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i/>
      <w:iCs/>
      <w:sz w:val="20"/>
      <w:szCs w:val="20"/>
    </w:rPr>
  </w:style>
  <w:style w:type="paragraph" w:styleId="1155" w:customStyle="1">
    <w:name w:val="标题0"/>
    <w:basedOn w:val="949"/>
    <w:next w:val="949"/>
    <w:uiPriority w:val="0"/>
    <w:qFormat/>
    <w:rPr>
      <w:sz w:val="52"/>
    </w:rPr>
  </w:style>
  <w:style w:type="paragraph" w:styleId="1156" w:customStyle="1">
    <w:name w:val="Char Char Char1 Char Char Char"/>
    <w:basedOn w:val="668"/>
    <w:uiPriority w:val="0"/>
    <w:qFormat/>
    <w:pPr>
      <w:ind w:firstLine="200"/>
    </w:pPr>
    <w:rPr>
      <w:rFonts w:ascii="Tahoma" w:hAnsi="Tahoma"/>
      <w:sz w:val="24"/>
      <w:szCs w:val="20"/>
    </w:rPr>
  </w:style>
  <w:style w:type="paragraph" w:styleId="1157" w:customStyle="1">
    <w:name w:val="xl35"/>
    <w:basedOn w:val="6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8" w:customStyle="1">
    <w:name w:val="默认段落字体 Para Char Char Char1 Char"/>
    <w:basedOn w:val="668"/>
    <w:uiPriority w:val="0"/>
    <w:qFormat/>
    <w:pPr>
      <w:numPr>
        <w:ilvl w:val="0"/>
        <w:numId w:val="8"/>
      </w:numPr>
      <w:ind w:left="420" w:firstLine="420"/>
      <w:spacing w:line="360" w:lineRule="auto"/>
      <w:tabs>
        <w:tab w:val="clear" w:pos="425" w:leader="none"/>
      </w:tabs>
    </w:pPr>
    <w:rPr>
      <w:sz w:val="24"/>
      <w:szCs w:val="21"/>
    </w:rPr>
  </w:style>
  <w:style w:type="paragraph" w:styleId="1159" w:customStyle="1">
    <w:name w:val="xl52"/>
    <w:basedOn w:val="6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60" w:customStyle="1">
    <w:name w:val="Address"/>
    <w:basedOn w:val="668"/>
    <w:next w:val="668"/>
    <w:uiPriority w:val="0"/>
    <w:qFormat/>
    <w:pPr>
      <w:jc w:val="left"/>
    </w:pPr>
    <w:rPr>
      <w:i/>
      <w:sz w:val="24"/>
      <w:szCs w:val="20"/>
    </w:rPr>
  </w:style>
  <w:style w:type="paragraph" w:styleId="1161" w:customStyle="1">
    <w:name w:val="大标题"/>
    <w:basedOn w:val="863"/>
    <w:uiPriority w:val="0"/>
    <w:qFormat/>
    <w:pPr>
      <w:ind w:left="0" w:firstLine="0"/>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62" w:customStyle="1">
    <w:name w:val="文档正文"/>
    <w:basedOn w:val="668"/>
    <w:uiPriority w:val="0"/>
    <w:qFormat/>
    <w:pPr>
      <w:ind w:left="1418" w:firstLine="480"/>
      <w:spacing w:line="500" w:lineRule="exact"/>
      <w:tabs>
        <w:tab w:val="left" w:pos="1418" w:leader="none"/>
      </w:tabs>
    </w:pPr>
    <w:rPr>
      <w:rFonts w:ascii="Book Antiqua" w:hAnsi="Book Antiqua"/>
      <w:sz w:val="24"/>
      <w:szCs w:val="20"/>
    </w:rPr>
  </w:style>
  <w:style w:type="paragraph" w:styleId="1163" w:customStyle="1">
    <w:name w:val="_Style 5"/>
    <w:basedOn w:val="863"/>
    <w:next w:val="668"/>
    <w:uiPriority w:val="0"/>
    <w:qFormat/>
    <w:pPr>
      <w:ind w:left="0" w:firstLine="0"/>
      <w:jc w:val="both"/>
      <w:outlineLvl w:val="9"/>
    </w:pPr>
    <w:rPr>
      <w:rFonts w:ascii="Cambria" w:hAnsi="Cambria" w:eastAsia="华文细黑" w:cs="Cambria"/>
    </w:rPr>
  </w:style>
  <w:style w:type="paragraph" w:styleId="1164" w:customStyle="1">
    <w:name w:val="xl6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5" w:customStyle="1">
    <w:name w:val="Char Char Char Char Char Char Char"/>
    <w:basedOn w:val="668"/>
    <w:uiPriority w:val="0"/>
    <w:qFormat/>
    <w:pPr>
      <w:jc w:val="left"/>
      <w:spacing w:after="160" w:line="240" w:lineRule="exact"/>
      <w:widowControl/>
    </w:pPr>
    <w:rPr>
      <w:rFonts w:ascii="Arial" w:hAnsi="Arial" w:eastAsia="Times New Roman" w:cs="Verdana"/>
      <w:b/>
      <w:sz w:val="24"/>
      <w:lang w:eastAsia="en-US"/>
    </w:rPr>
  </w:style>
  <w:style w:type="paragraph" w:styleId="1166" w:customStyle="1">
    <w:name w:val="1."/>
    <w:basedOn w:val="668"/>
    <w:uiPriority w:val="0"/>
    <w:qFormat/>
    <w:pPr>
      <w:ind w:firstLine="480"/>
      <w:spacing w:line="360" w:lineRule="auto"/>
    </w:pPr>
    <w:rPr>
      <w:sz w:val="24"/>
    </w:rPr>
  </w:style>
  <w:style w:type="paragraph" w:styleId="1167" w:customStyle="1">
    <w:name w:val="xl30"/>
    <w:basedOn w:val="66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68" w:customStyle="1">
    <w:name w:val="xl51"/>
    <w:basedOn w:val="6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9" w:customStyle="1">
    <w:name w:val="xl45"/>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0" w:customStyle="1">
    <w:name w:val="普通正文"/>
    <w:basedOn w:val="668"/>
    <w:uiPriority w:val="0"/>
    <w:qFormat/>
    <w:pPr>
      <w:ind w:firstLine="480"/>
      <w:jc w:val="left"/>
      <w:spacing w:before="120" w:after="120" w:line="360" w:lineRule="auto"/>
    </w:pPr>
    <w:rPr>
      <w:rFonts w:ascii="Arial" w:hAnsi="Arial"/>
      <w:sz w:val="24"/>
    </w:rPr>
  </w:style>
  <w:style w:type="paragraph" w:styleId="1171" w:customStyle="1">
    <w:name w:val="a14"/>
    <w:basedOn w:val="668"/>
    <w:uiPriority w:val="0"/>
    <w:qFormat/>
    <w:pPr>
      <w:ind w:firstLine="375"/>
      <w:jc w:val="left"/>
      <w:spacing w:before="100" w:beforeAutospacing="1" w:after="100" w:afterAutospacing="1" w:line="300" w:lineRule="atLeast"/>
      <w:widowControl/>
    </w:pPr>
    <w:rPr>
      <w:rFonts w:ascii="宋体" w:hAnsi="宋体"/>
      <w:sz w:val="24"/>
      <w:szCs w:val="21"/>
    </w:rPr>
  </w:style>
  <w:style w:type="paragraph" w:styleId="1172" w:customStyle="1">
    <w:name w:val="表格"/>
    <w:basedOn w:val="668"/>
    <w:uiPriority w:val="0"/>
    <w:qFormat/>
    <w:pPr>
      <w:jc w:val="center"/>
    </w:pPr>
    <w:rPr>
      <w:szCs w:val="21"/>
    </w:rPr>
  </w:style>
  <w:style w:type="paragraph" w:styleId="1173" w:customStyle="1">
    <w:name w:val="产品型号"/>
    <w:basedOn w:val="66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4" w:customStyle="1">
    <w:name w:val="重点"/>
    <w:basedOn w:val="668"/>
    <w:uiPriority w:val="0"/>
    <w:qFormat/>
    <w:pPr>
      <w:ind w:firstLine="420"/>
      <w:spacing w:after="20" w:line="288" w:lineRule="auto"/>
      <w:shd w:val="pct10" w:color="auto" w:fill="auto"/>
    </w:pPr>
    <w:rPr>
      <w:rFonts w:eastAsia="黑体"/>
      <w:b/>
    </w:rPr>
  </w:style>
  <w:style w:type="paragraph" w:styleId="1175" w:customStyle="1">
    <w:name w:val="目录"/>
    <w:basedOn w:val="668"/>
    <w:next w:val="668"/>
    <w:uiPriority w:val="0"/>
    <w:qFormat/>
    <w:pPr>
      <w:ind w:firstLine="420"/>
      <w:jc w:val="center"/>
      <w:spacing w:before="360" w:after="360" w:line="360" w:lineRule="auto"/>
    </w:pPr>
    <w:rPr>
      <w:b/>
      <w:spacing w:val="200"/>
      <w:sz w:val="36"/>
      <w:szCs w:val="20"/>
    </w:rPr>
  </w:style>
  <w:style w:type="paragraph" w:styleId="1176" w:customStyle="1">
    <w:name w:val="xl41"/>
    <w:basedOn w:val="66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7" w:customStyle="1">
    <w:name w:val="样式 标题 1 + 黑体 三号 非加粗 居中 段前: 6 磅 段后: 6 磅 行距: 固定值 20 磅"/>
    <w:basedOn w:val="863"/>
    <w:uiPriority w:val="0"/>
    <w:qFormat/>
    <w:pPr>
      <w:ind w:left="0" w:firstLine="0"/>
      <w:spacing w:before="120" w:after="120" w:line="400" w:lineRule="exact"/>
    </w:pPr>
    <w:rPr>
      <w:rFonts w:ascii="幼圆" w:hAnsi="幼圆" w:eastAsia="幼圆" w:cs="华文细黑"/>
      <w:b w:val="0"/>
      <w:bCs w:val="0"/>
      <w:sz w:val="32"/>
      <w:szCs w:val="20"/>
    </w:rPr>
  </w:style>
  <w:style w:type="paragraph" w:styleId="1178" w:customStyle="1">
    <w:name w:val="方案正文"/>
    <w:basedOn w:val="668"/>
    <w:uiPriority w:val="0"/>
    <w:qFormat/>
    <w:pPr>
      <w:ind w:firstLine="454"/>
      <w:jc w:val="left"/>
      <w:spacing w:line="360" w:lineRule="auto"/>
    </w:pPr>
    <w:rPr>
      <w:rFonts w:ascii="Arial" w:hAnsi="Arial"/>
      <w:bCs/>
      <w:sz w:val="24"/>
    </w:rPr>
  </w:style>
  <w:style w:type="paragraph" w:styleId="1179" w:customStyle="1">
    <w:name w:val="xl6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0" w:customStyle="1">
    <w:name w:val="yyn"/>
    <w:basedOn w:val="668"/>
    <w:uiPriority w:val="0"/>
    <w:qFormat/>
    <w:pPr>
      <w:ind w:right="562" w:firstLine="576"/>
      <w:keepNext/>
      <w:spacing w:line="360" w:lineRule="auto"/>
      <w:widowControl/>
    </w:pPr>
    <w:rPr>
      <w:rFonts w:ascii="宋体"/>
      <w:sz w:val="28"/>
      <w:szCs w:val="20"/>
    </w:rPr>
  </w:style>
  <w:style w:type="paragraph" w:styleId="1181" w:customStyle="1">
    <w:name w:val="xl53"/>
    <w:basedOn w:val="66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82" w:customStyle="1">
    <w:name w:val="Char Char Char Char Char Char Char Char Char Char1"/>
    <w:basedOn w:val="668"/>
    <w:uiPriority w:val="0"/>
    <w:qFormat/>
    <w:pPr>
      <w:ind w:left="425" w:hanging="425"/>
      <w:tabs>
        <w:tab w:val="left" w:pos="425" w:leader="none"/>
      </w:tabs>
    </w:pPr>
    <w:rPr>
      <w:sz w:val="28"/>
      <w:szCs w:val="20"/>
    </w:rPr>
  </w:style>
  <w:style w:type="paragraph" w:styleId="1183" w:customStyle="1">
    <w:name w:val="_Style 1"/>
    <w:basedOn w:val="668"/>
    <w:uiPriority w:val="0"/>
    <w:qFormat/>
    <w:pPr>
      <w:ind w:firstLine="420"/>
    </w:pPr>
    <w:rPr>
      <w:rFonts w:ascii="Calibri" w:hAnsi="Calibri"/>
      <w:szCs w:val="22"/>
    </w:rPr>
  </w:style>
  <w:style w:type="paragraph" w:styleId="1184" w:customStyle="1">
    <w:name w:val="xl73"/>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5" w:customStyle="1">
    <w:name w:val="xl24"/>
    <w:basedOn w:val="66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6" w:customStyle="1">
    <w:name w:val="xl102"/>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7" w:customStyle="1">
    <w:name w:val="part2"/>
    <w:basedOn w:val="668"/>
    <w:uiPriority w:val="0"/>
    <w:qFormat/>
    <w:pPr>
      <w:jc w:val="left"/>
      <w:spacing w:before="100" w:beforeAutospacing="1" w:after="100" w:afterAutospacing="1"/>
      <w:widowControl/>
    </w:pPr>
    <w:rPr>
      <w:rFonts w:ascii="宋体" w:hAnsi="宋体" w:cs="宋体"/>
      <w:sz w:val="24"/>
    </w:rPr>
  </w:style>
  <w:style w:type="paragraph" w:styleId="1188" w:customStyle="1">
    <w:name w:val="xl89"/>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9" w:customStyle="1">
    <w:name w:val="Preformatted"/>
    <w:basedOn w:val="66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90" w:customStyle="1">
    <w:name w:val="1-二级标题"/>
    <w:basedOn w:val="668"/>
    <w:uiPriority w:val="0"/>
    <w:qFormat/>
    <w:pPr>
      <w:ind w:firstLine="200"/>
      <w:spacing w:line="360" w:lineRule="auto"/>
      <w:outlineLvl w:val="1"/>
    </w:pPr>
    <w:rPr>
      <w:rFonts w:ascii="宋体" w:hAnsi="宋体"/>
      <w:b/>
      <w:sz w:val="24"/>
    </w:rPr>
  </w:style>
  <w:style w:type="paragraph" w:styleId="1191">
    <w:name w:val="List Paragraph"/>
    <w:uiPriority w:val="0"/>
    <w:qFormat/>
    <w:pPr>
      <w:ind w:firstLine="420"/>
    </w:pPr>
    <w:rPr>
      <w:rFonts w:ascii="Times New Roman" w:hAnsi="Times New Roman" w:eastAsia="宋体" w:cs="Times New Roman"/>
      <w:lang w:val="en-US" w:eastAsia="zh-CN" w:bidi="ar-SA"/>
    </w:rPr>
  </w:style>
  <w:style w:type="paragraph" w:styleId="1192" w:customStyle="1">
    <w:name w:val="xl44"/>
    <w:basedOn w:val="66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93" w:customStyle="1">
    <w:name w:val="TOC 标题2"/>
    <w:basedOn w:val="863"/>
    <w:next w:val="668"/>
    <w:uiPriority w:val="0"/>
    <w:qFormat/>
    <w:pPr>
      <w:ind w:left="0" w:firstLine="0"/>
      <w:jc w:val="both"/>
      <w:outlineLvl w:val="9"/>
    </w:pPr>
    <w:rPr>
      <w:rFonts w:ascii="Cambria" w:hAnsi="Cambria" w:eastAsia="华文细黑" w:cs="Cambria"/>
    </w:rPr>
  </w:style>
  <w:style w:type="paragraph" w:styleId="1194" w:customStyle="1">
    <w:name w:val="xl6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5" w:customStyle="1">
    <w:name w:val="xl92"/>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6" w:customStyle="1">
    <w:name w:val="font13"/>
    <w:basedOn w:val="668"/>
    <w:uiPriority w:val="0"/>
    <w:qFormat/>
    <w:pPr>
      <w:jc w:val="left"/>
      <w:spacing w:before="100" w:beforeAutospacing="1" w:after="100" w:afterAutospacing="1" w:line="360" w:lineRule="auto"/>
      <w:widowControl/>
    </w:pPr>
    <w:rPr>
      <w:i/>
      <w:iCs/>
      <w:sz w:val="36"/>
      <w:szCs w:val="36"/>
    </w:rPr>
  </w:style>
  <w:style w:type="paragraph" w:styleId="1197" w:customStyle="1">
    <w:name w:val="font0"/>
    <w:basedOn w:val="668"/>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87"/>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9" w:customStyle="1">
    <w:name w:val="_Style 951"/>
    <w:basedOn w:val="892"/>
    <w:uiPriority w:val="0"/>
    <w:qFormat/>
    <w:pPr>
      <w:spacing w:line="360" w:lineRule="auto"/>
    </w:pPr>
    <w:rPr>
      <w:rFonts w:ascii="Tahoma" w:hAnsi="Tahoma"/>
      <w:sz w:val="24"/>
      <w:szCs w:val="20"/>
    </w:rPr>
  </w:style>
  <w:style w:type="paragraph" w:styleId="1200" w:customStyle="1">
    <w:name w:val="xl60"/>
    <w:basedOn w:val="668"/>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01" w:customStyle="1">
    <w:name w:val="Char Char Char Char Char Char Char Char Char Char Char Char Char Char Char Char1"/>
    <w:basedOn w:val="668"/>
    <w:uiPriority w:val="0"/>
    <w:qFormat/>
    <w:pPr>
      <w:tabs>
        <w:tab w:val="left" w:pos="360" w:leader="none"/>
      </w:tabs>
    </w:pPr>
    <w:rPr>
      <w:sz w:val="24"/>
    </w:rPr>
  </w:style>
  <w:style w:type="paragraph" w:styleId="1202" w:customStyle="1">
    <w:name w:val="font14"/>
    <w:basedOn w:val="668"/>
    <w:uiPriority w:val="0"/>
    <w:qFormat/>
    <w:pPr>
      <w:jc w:val="left"/>
      <w:spacing w:before="100" w:beforeAutospacing="1" w:after="100" w:afterAutospacing="1" w:line="360" w:lineRule="auto"/>
      <w:widowControl/>
    </w:pPr>
    <w:rPr>
      <w:sz w:val="36"/>
      <w:szCs w:val="36"/>
    </w:rPr>
  </w:style>
  <w:style w:type="paragraph" w:styleId="1203" w:customStyle="1">
    <w:name w:val="xl94"/>
    <w:basedOn w:val="66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4" w:customStyle="1">
    <w:name w:val="样式 加粗 居中"/>
    <w:basedOn w:val="668"/>
    <w:uiPriority w:val="0"/>
    <w:qFormat/>
    <w:pPr>
      <w:jc w:val="center"/>
      <w:spacing w:line="360" w:lineRule="auto"/>
    </w:pPr>
    <w:rPr>
      <w:rFonts w:eastAsia="黑体"/>
      <w:b/>
      <w:sz w:val="48"/>
      <w:szCs w:val="20"/>
    </w:rPr>
  </w:style>
  <w:style w:type="paragraph" w:styleId="1205" w:customStyle="1">
    <w:name w:val="xl108"/>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6" w:customStyle="1">
    <w:name w:val="xl38"/>
    <w:basedOn w:val="66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07" w:customStyle="1">
    <w:name w:val="Char Char Char Char Char Char Char Char"/>
    <w:basedOn w:val="668"/>
    <w:uiPriority w:val="0"/>
    <w:qFormat/>
    <w:pPr>
      <w:spacing w:line="360" w:lineRule="auto"/>
    </w:pPr>
    <w:rPr>
      <w:sz w:val="24"/>
      <w:szCs w:val="20"/>
    </w:rPr>
  </w:style>
  <w:style w:type="paragraph" w:styleId="1208" w:customStyle="1">
    <w:name w:val="xl79"/>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customStyle="1">
    <w:name w:val="默认段落字体 Para Char"/>
    <w:basedOn w:val="668"/>
    <w:uiPriority w:val="0"/>
    <w:qFormat/>
    <w:pPr>
      <w:ind w:firstLine="200"/>
      <w:spacing w:line="360" w:lineRule="auto"/>
    </w:pPr>
    <w:rPr>
      <w:rFonts w:ascii="宋体" w:hAnsi="宋体" w:cs="宋体"/>
      <w:sz w:val="24"/>
    </w:rPr>
  </w:style>
  <w:style w:type="paragraph" w:styleId="1210" w:customStyle="1">
    <w:name w:val="H6"/>
    <w:basedOn w:val="668"/>
    <w:next w:val="668"/>
    <w:uiPriority w:val="0"/>
    <w:qFormat/>
    <w:pPr>
      <w:jc w:val="left"/>
      <w:keepNext/>
      <w:spacing w:before="100" w:after="100"/>
      <w:outlineLvl w:val="6"/>
    </w:pPr>
    <w:rPr>
      <w:b/>
      <w:sz w:val="16"/>
      <w:szCs w:val="20"/>
    </w:rPr>
  </w:style>
  <w:style w:type="paragraph" w:styleId="1211" w:customStyle="1">
    <w:name w:val="Char Char Char Char1 Char Char Char"/>
    <w:basedOn w:val="668"/>
    <w:uiPriority w:val="0"/>
    <w:qFormat/>
    <w:pPr>
      <w:spacing w:line="360" w:lineRule="auto"/>
    </w:pPr>
    <w:rPr>
      <w:sz w:val="24"/>
      <w:szCs w:val="20"/>
    </w:rPr>
  </w:style>
  <w:style w:type="paragraph" w:styleId="1212" w:customStyle="1">
    <w:name w:val="样式2"/>
    <w:basedOn w:val="863"/>
    <w:uiPriority w:val="0"/>
    <w:qFormat/>
    <w:pPr>
      <w:numPr>
        <w:ilvl w:val="0"/>
        <w:numId w:val="9"/>
      </w:numPr>
      <w:ind w:left="425" w:hanging="425"/>
      <w:jc w:val="both"/>
      <w:tabs>
        <w:tab w:val="left" w:pos="425" w:leader="none"/>
      </w:tabs>
    </w:pPr>
    <w:rPr>
      <w:rFonts w:ascii="Times New Roman"/>
      <w:sz w:val="32"/>
    </w:rPr>
  </w:style>
  <w:style w:type="paragraph" w:styleId="1213" w:customStyle="1">
    <w:name w:val="并列项-点"/>
    <w:basedOn w:val="668"/>
    <w:uiPriority w:val="0"/>
    <w:qFormat/>
    <w:pPr>
      <w:ind w:left="851" w:hanging="284"/>
      <w:spacing w:before="120" w:line="360" w:lineRule="auto"/>
      <w:widowControl/>
      <w:tabs>
        <w:tab w:val="left" w:pos="851" w:leader="none"/>
        <w:tab w:val="left" w:pos="927" w:leader="none"/>
      </w:tabs>
    </w:pPr>
    <w:rPr>
      <w:sz w:val="24"/>
      <w:szCs w:val="20"/>
    </w:rPr>
  </w:style>
  <w:style w:type="paragraph" w:styleId="1214" w:customStyle="1">
    <w:name w:val="样式 小四 行距: 1.5 倍行距 首行缩进:  2 字符"/>
    <w:basedOn w:val="668"/>
    <w:uiPriority w:val="0"/>
    <w:qFormat/>
    <w:pPr>
      <w:ind w:firstLine="480"/>
      <w:spacing w:line="360" w:lineRule="auto"/>
    </w:pPr>
    <w:rPr>
      <w:rFonts w:cs="宋体"/>
      <w:sz w:val="24"/>
      <w:szCs w:val="20"/>
    </w:rPr>
  </w:style>
  <w:style w:type="paragraph" w:styleId="1215" w:customStyle="1">
    <w:name w:val="回信地址"/>
    <w:basedOn w:val="66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16" w:customStyle="1">
    <w:name w:val="空半行"/>
    <w:basedOn w:val="668"/>
    <w:uiPriority w:val="0"/>
    <w:qFormat/>
    <w:pPr>
      <w:spacing w:line="120" w:lineRule="exact"/>
    </w:pPr>
    <w:rPr>
      <w:rFonts w:ascii="Cambria" w:hAnsi="Cambria" w:eastAsia="Tahoma" w:cs="Cambria"/>
      <w:color w:val="ffffff"/>
      <w:sz w:val="30"/>
      <w:szCs w:val="20"/>
    </w:rPr>
  </w:style>
  <w:style w:type="paragraph" w:styleId="1217" w:customStyle="1">
    <w:name w:val="xl109"/>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8" w:customStyle="1">
    <w:name w:val="xl104"/>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19" w:customStyle="1">
    <w:name w:val="xl55"/>
    <w:basedOn w:val="66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sz w:val="20"/>
      <w:szCs w:val="20"/>
    </w:rPr>
  </w:style>
  <w:style w:type="paragraph" w:styleId="1220" w:customStyle="1">
    <w:name w:val="正文1)"/>
    <w:basedOn w:val="66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21" w:customStyle="1">
    <w:name w:val="列出段落"/>
    <w:basedOn w:val="668"/>
    <w:uiPriority w:val="0"/>
    <w:qFormat/>
    <w:pPr>
      <w:ind w:firstLine="420"/>
    </w:pPr>
    <w:rPr>
      <w:rFonts w:ascii="Calibri" w:hAnsi="Calibri"/>
      <w:szCs w:val="22"/>
    </w:rPr>
  </w:style>
  <w:style w:type="paragraph" w:styleId="1222" w:customStyle="1">
    <w:name w:val="Char Char Char Char Char Char Char Char Char Char2"/>
    <w:basedOn w:val="668"/>
    <w:uiPriority w:val="0"/>
    <w:qFormat/>
    <w:pPr>
      <w:numPr>
        <w:ilvl w:val="0"/>
        <w:numId w:val="2"/>
      </w:numPr>
    </w:pPr>
    <w:rPr>
      <w:sz w:val="24"/>
    </w:rPr>
  </w:style>
  <w:style w:type="paragraph" w:styleId="1223" w:customStyle="1">
    <w:name w:val="MM Topic 3"/>
    <w:basedOn w:val="865"/>
    <w:uiPriority w:val="0"/>
    <w:qFormat/>
    <w:pPr>
      <w:ind w:left="360" w:hanging="360"/>
      <w:spacing w:line="413" w:lineRule="auto"/>
      <w:tabs>
        <w:tab w:val="left" w:pos="360" w:leader="none"/>
      </w:tabs>
    </w:pPr>
    <w:rPr>
      <w:rFonts w:ascii="Times New Roman" w:eastAsia="宋体"/>
    </w:rPr>
  </w:style>
  <w:style w:type="paragraph" w:styleId="1224" w:customStyle="1">
    <w:name w:val="xl72"/>
    <w:basedOn w:val="66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25" w:customStyle="1">
    <w:name w:val="默认段落字体 Para Char Char Char Char Char Char Char"/>
    <w:basedOn w:val="668"/>
    <w:uiPriority w:val="0"/>
    <w:qFormat/>
    <w:rPr>
      <w:rFonts w:eastAsia="华文细黑" w:cs="Cambria"/>
      <w:sz w:val="24"/>
      <w:szCs w:val="20"/>
    </w:rPr>
  </w:style>
  <w:style w:type="paragraph" w:styleId="1226" w:customStyle="1">
    <w:name w:val="xl112"/>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7" w:customStyle="1">
    <w:name w:val="xl103"/>
    <w:basedOn w:val="66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xl76"/>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9"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0" w:customStyle="1">
    <w:name w:val="样式 段前: 7.8 磅"/>
    <w:basedOn w:val="668"/>
    <w:uiPriority w:val="0"/>
    <w:qFormat/>
    <w:pPr>
      <w:ind w:left="1559" w:firstLine="200"/>
      <w:spacing w:before="156" w:line="360" w:lineRule="auto"/>
      <w:tabs>
        <w:tab w:val="left" w:pos="1559" w:leader="none"/>
      </w:tabs>
    </w:pPr>
    <w:rPr>
      <w:sz w:val="24"/>
      <w:szCs w:val="20"/>
    </w:rPr>
  </w:style>
  <w:style w:type="paragraph" w:styleId="1231" w:customStyle="1">
    <w:name w:val="xl57"/>
    <w:basedOn w:val="668"/>
    <w:uiPriority w:val="0"/>
    <w:qFormat/>
    <w:pPr>
      <w:jc w:val="center"/>
      <w:spacing w:before="100" w:beforeAutospacing="1" w:after="100" w:afterAutospacing="1" w:line="360" w:lineRule="auto"/>
      <w:widowControl/>
      <w:pBdr>
        <w:top w:val="single" w:color="000000" w:sz="4" w:space="0"/>
        <w:left w:val="single" w:color="000000" w:sz="4" w:space="0"/>
        <w:right w:val="single" w:color="000000" w:sz="4" w:space="0"/>
      </w:pBdr>
    </w:pPr>
    <w:rPr>
      <w:b/>
      <w:bCs/>
      <w:i/>
      <w:iCs/>
      <w:sz w:val="20"/>
      <w:szCs w:val="20"/>
    </w:rPr>
  </w:style>
  <w:style w:type="paragraph" w:styleId="1232" w:customStyle="1">
    <w:name w:val="p0"/>
    <w:basedOn w:val="668"/>
    <w:uiPriority w:val="0"/>
    <w:qFormat/>
    <w:pPr>
      <w:widowControl/>
    </w:pPr>
    <w:rPr>
      <w:szCs w:val="21"/>
    </w:rPr>
  </w:style>
  <w:style w:type="paragraph" w:styleId="1233" w:customStyle="1">
    <w:name w:val="xl113"/>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4" w:customStyle="1">
    <w:name w:val="xl100"/>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5" w:customStyle="1">
    <w:name w:val="Table"/>
    <w:basedOn w:val="668"/>
    <w:uiPriority w:val="0"/>
    <w:qFormat/>
    <w:pPr>
      <w:ind w:left="2268" w:right="709"/>
      <w:jc w:val="center"/>
      <w:spacing w:before="20" w:after="20" w:line="360" w:lineRule="auto"/>
    </w:pPr>
    <w:rPr>
      <w:rFonts w:ascii="Arial" w:hAnsi="Arial" w:eastAsia="2OcuAe"/>
      <w:spacing w:val="2"/>
      <w:sz w:val="18"/>
      <w:szCs w:val="20"/>
    </w:rPr>
  </w:style>
  <w:style w:type="paragraph" w:styleId="1236" w:customStyle="1">
    <w:name w:val="xl4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37" w:customStyle="1">
    <w:name w:val="方案标题1"/>
    <w:basedOn w:val="863"/>
    <w:uiPriority w:val="0"/>
    <w:qFormat/>
    <w:pPr>
      <w:ind w:left="0" w:firstLine="0"/>
      <w:jc w:val="both"/>
      <w:pageBreakBefore/>
      <w:spacing w:before="200" w:after="0" w:line="360" w:lineRule="auto"/>
    </w:pPr>
    <w:rPr>
      <w:rFonts w:ascii="Arial" w:hAnsi="Arial"/>
      <w:b w:val="0"/>
      <w:bCs w:val="0"/>
      <w:spacing w:val="14"/>
      <w:sz w:val="32"/>
      <w:szCs w:val="36"/>
    </w:rPr>
  </w:style>
  <w:style w:type="paragraph" w:styleId="1238" w:customStyle="1">
    <w:name w:val="NormalIndent1"/>
    <w:basedOn w:val="668"/>
    <w:uiPriority w:val="0"/>
    <w:qFormat/>
    <w:pPr>
      <w:ind w:firstLine="420"/>
      <w:jc w:val="left"/>
    </w:pPr>
    <w:rPr>
      <w:sz w:val="20"/>
      <w:szCs w:val="20"/>
    </w:rPr>
  </w:style>
  <w:style w:type="paragraph" w:styleId="1239" w:customStyle="1">
    <w:name w:val="Definition List"/>
    <w:basedOn w:val="668"/>
    <w:next w:val="1240"/>
    <w:uiPriority w:val="0"/>
    <w:qFormat/>
    <w:pPr>
      <w:ind w:left="360"/>
      <w:jc w:val="left"/>
    </w:pPr>
    <w:rPr>
      <w:sz w:val="24"/>
      <w:szCs w:val="20"/>
    </w:rPr>
  </w:style>
  <w:style w:type="paragraph" w:styleId="1240" w:customStyle="1">
    <w:name w:val="Definition Term"/>
    <w:basedOn w:val="668"/>
    <w:next w:val="1239"/>
    <w:uiPriority w:val="0"/>
    <w:qFormat/>
    <w:pPr>
      <w:jc w:val="left"/>
    </w:pPr>
    <w:rPr>
      <w:sz w:val="24"/>
      <w:szCs w:val="20"/>
    </w:rPr>
  </w:style>
  <w:style w:type="paragraph" w:styleId="1241" w:customStyle="1">
    <w:name w:val="Table Text"/>
    <w:basedOn w:val="668"/>
    <w:uiPriority w:val="0"/>
    <w:qFormat/>
    <w:pPr>
      <w:spacing w:before="80" w:after="80" w:line="360" w:lineRule="auto"/>
      <w:widowControl/>
      <w:tabs>
        <w:tab w:val="decimal" w:pos="0" w:leader="none"/>
      </w:tabs>
    </w:pPr>
    <w:rPr>
      <w:rFonts w:ascii="Arial" w:hAnsi="Arial"/>
      <w:color w:val="000000"/>
      <w:sz w:val="18"/>
      <w:szCs w:val="20"/>
    </w:rPr>
  </w:style>
  <w:style w:type="paragraph" w:styleId="1242" w:customStyle="1">
    <w:name w:val="xl29"/>
    <w:basedOn w:val="66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3" w:customStyle="1">
    <w:name w:val="xl58"/>
    <w:basedOn w:val="668"/>
    <w:uiPriority w:val="0"/>
    <w:qFormat/>
    <w:pPr>
      <w:jc w:val="center"/>
      <w:spacing w:before="100" w:beforeAutospacing="1" w:after="100" w:afterAutospacing="1" w:line="360" w:lineRule="auto"/>
      <w:widowControl/>
      <w:pBdr>
        <w:left w:val="single" w:color="000000" w:sz="4" w:space="0"/>
        <w:right w:val="single" w:color="000000" w:sz="4" w:space="0"/>
      </w:pBdr>
    </w:pPr>
    <w:rPr>
      <w:b/>
      <w:bCs/>
      <w:i/>
      <w:iCs/>
      <w:sz w:val="20"/>
      <w:szCs w:val="20"/>
    </w:rPr>
  </w:style>
  <w:style w:type="paragraph" w:styleId="1244" w:customStyle="1">
    <w:name w:val="默认段落字体 Para Char Char Char"/>
    <w:basedOn w:val="668"/>
    <w:uiPriority w:val="0"/>
    <w:qFormat/>
  </w:style>
  <w:style w:type="paragraph" w:styleId="1245" w:customStyle="1">
    <w:name w:val="xl6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6" w:customStyle="1">
    <w:name w:val="正文段"/>
    <w:basedOn w:val="668"/>
    <w:uiPriority w:val="0"/>
    <w:qFormat/>
    <w:pPr>
      <w:ind w:firstLine="200"/>
      <w:spacing w:after="156" w:line="360" w:lineRule="auto"/>
      <w:widowControl/>
    </w:pPr>
    <w:rPr>
      <w:sz w:val="24"/>
      <w:szCs w:val="20"/>
    </w:rPr>
  </w:style>
  <w:style w:type="paragraph" w:styleId="1247" w:customStyle="1">
    <w:name w:val="xl114"/>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8" w:customStyle="1">
    <w:name w:val="样式 首行缩进:  2 字符"/>
    <w:basedOn w:val="668"/>
    <w:uiPriority w:val="0"/>
    <w:qFormat/>
    <w:pPr>
      <w:ind w:firstLine="420"/>
      <w:spacing w:line="440" w:lineRule="exact"/>
    </w:pPr>
    <w:rPr>
      <w:rFonts w:ascii="宋体" w:cs="宋体"/>
      <w:sz w:val="24"/>
      <w:szCs w:val="20"/>
    </w:rPr>
  </w:style>
  <w:style w:type="paragraph" w:styleId="1249" w:customStyle="1">
    <w:name w:val="xl90"/>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50" w:customStyle="1">
    <w:name w:val="标书表格字体格式"/>
    <w:next w:val="1074"/>
    <w:uiPriority w:val="0"/>
    <w:qFormat/>
    <w:rPr>
      <w:rFonts w:ascii="Times New Roman" w:hAnsi="Times New Roman" w:eastAsia="宋体" w:cs="Times New Roman"/>
      <w:sz w:val="21"/>
      <w:szCs w:val="24"/>
      <w:lang w:val="en-US" w:eastAsia="zh-CN" w:bidi="ar-SA"/>
    </w:rPr>
  </w:style>
  <w:style w:type="paragraph" w:styleId="1251" w:customStyle="1">
    <w:name w:val="xl22"/>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2" w:customStyle="1">
    <w:name w:val="xl3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3" w:customStyle="1">
    <w:name w:val="样式 (西文) 仿宋_GB2312 居中 行距: 1.5 倍行距"/>
    <w:basedOn w:val="668"/>
    <w:uiPriority w:val="0"/>
    <w:qFormat/>
    <w:pPr>
      <w:jc w:val="center"/>
      <w:spacing w:line="360" w:lineRule="auto"/>
    </w:pPr>
    <w:rPr>
      <w:rFonts w:ascii="华文细黑" w:hAnsi="华文细黑" w:eastAsia="华文细黑" w:cs="华文细黑"/>
      <w:szCs w:val="20"/>
    </w:rPr>
  </w:style>
  <w:style w:type="paragraph" w:styleId="1254" w:customStyle="1">
    <w:name w:val="xl43"/>
    <w:basedOn w:val="66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5" w:customStyle="1">
    <w:name w:val="图样式"/>
    <w:basedOn w:val="668"/>
    <w:uiPriority w:val="0"/>
    <w:qFormat/>
    <w:pPr>
      <w:jc w:val="center"/>
      <w:spacing w:before="80" w:after="80" w:line="360" w:lineRule="auto"/>
      <w:widowControl/>
    </w:pPr>
    <w:rPr>
      <w:sz w:val="20"/>
      <w:szCs w:val="20"/>
    </w:rPr>
  </w:style>
  <w:style w:type="paragraph" w:styleId="1256" w:customStyle="1">
    <w:name w:val="font12"/>
    <w:basedOn w:val="668"/>
    <w:uiPriority w:val="0"/>
    <w:qFormat/>
    <w:pPr>
      <w:jc w:val="left"/>
      <w:spacing w:before="100" w:beforeAutospacing="1" w:after="100" w:afterAutospacing="1" w:line="360" w:lineRule="auto"/>
      <w:widowControl/>
    </w:pPr>
    <w:rPr>
      <w:rFonts w:hint="eastAsia" w:ascii="宋体" w:hAnsi="宋体"/>
      <w:sz w:val="36"/>
      <w:szCs w:val="36"/>
    </w:rPr>
  </w:style>
  <w:style w:type="paragraph" w:styleId="1257" w:customStyle="1">
    <w:name w:val="flNote"/>
    <w:basedOn w:val="668"/>
    <w:uiPriority w:val="0"/>
    <w:qFormat/>
    <w:pPr>
      <w:jc w:val="center"/>
      <w:spacing w:before="320" w:after="160" w:line="360" w:lineRule="atLeast"/>
    </w:pPr>
    <w:rPr>
      <w:rFonts w:ascii="Tahoma" w:hAnsi="Cambria" w:eastAsia="幼圆" w:cs="Cambria"/>
      <w:sz w:val="30"/>
      <w:szCs w:val="20"/>
    </w:rPr>
  </w:style>
  <w:style w:type="paragraph" w:styleId="1258" w:customStyle="1">
    <w:name w:val="Char2 Char Char Char"/>
    <w:basedOn w:val="668"/>
    <w:uiPriority w:val="0"/>
    <w:qFormat/>
    <w:pPr>
      <w:ind w:firstLine="200"/>
      <w:keepLines/>
      <w:keepNext/>
      <w:spacing w:line="360" w:lineRule="auto"/>
    </w:pPr>
    <w:rPr>
      <w:rFonts w:ascii="Tahoma" w:hAnsi="Tahoma"/>
      <w:sz w:val="24"/>
      <w:szCs w:val="20"/>
    </w:rPr>
  </w:style>
  <w:style w:type="paragraph" w:styleId="1259" w:customStyle="1">
    <w:name w:val="font9"/>
    <w:basedOn w:val="668"/>
    <w:uiPriority w:val="0"/>
    <w:qFormat/>
    <w:pPr>
      <w:jc w:val="left"/>
      <w:spacing w:before="100" w:beforeAutospacing="1" w:after="100" w:afterAutospacing="1" w:line="360" w:lineRule="auto"/>
      <w:widowControl/>
    </w:pPr>
    <w:rPr>
      <w:b/>
      <w:bCs/>
      <w:sz w:val="20"/>
      <w:szCs w:val="20"/>
    </w:rPr>
  </w:style>
  <w:style w:type="paragraph" w:styleId="1260" w:customStyle="1">
    <w:name w:val="xl118"/>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customStyle="1">
    <w:name w:val="方案项目"/>
    <w:basedOn w:val="1178"/>
    <w:uiPriority w:val="0"/>
    <w:qFormat/>
    <w:pPr>
      <w:ind w:left="567" w:firstLine="0"/>
      <w:tabs>
        <w:tab w:val="left" w:pos="360" w:leader="none"/>
      </w:tabs>
    </w:pPr>
  </w:style>
  <w:style w:type="paragraph" w:styleId="1262" w:customStyle="1">
    <w:name w:val="xl80"/>
    <w:basedOn w:val="66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3" w:customStyle="1">
    <w:name w:val="List 1"/>
    <w:basedOn w:val="668"/>
    <w:uiPriority w:val="0"/>
    <w:qFormat/>
    <w:pPr>
      <w:ind w:left="2520" w:hanging="360"/>
      <w:spacing w:line="360" w:lineRule="auto"/>
      <w:widowControl/>
    </w:pPr>
    <w:rPr>
      <w:rFonts w:ascii="宋体"/>
      <w:sz w:val="24"/>
      <w:szCs w:val="20"/>
    </w:rPr>
  </w:style>
  <w:style w:type="paragraph" w:styleId="1264" w:customStyle="1">
    <w:name w:val="样式 标题 2 + Times New Roman 四号 非加粗 段前: 5 磅 段后: 0 磅 行距: 固定值 20..."/>
    <w:basedOn w:val="864"/>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265" w:customStyle="1">
    <w:name w:val="xl71"/>
    <w:basedOn w:val="66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66" w:customStyle="1">
    <w:name w:val="Heading31"/>
    <w:basedOn w:val="668"/>
    <w:next w:val="1238"/>
    <w:uiPriority w:val="0"/>
    <w:qFormat/>
    <w:pPr>
      <w:keepLines/>
      <w:keepNext/>
      <w:spacing w:before="260" w:after="260" w:line="416" w:lineRule="auto"/>
    </w:pPr>
    <w:rPr>
      <w:rFonts w:ascii="黑体" w:eastAsia="黑体"/>
      <w:b/>
      <w:bCs/>
      <w:sz w:val="32"/>
      <w:szCs w:val="32"/>
    </w:rPr>
  </w:style>
  <w:style w:type="paragraph" w:styleId="1267" w:customStyle="1">
    <w:name w:val="xl115"/>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268" w:customStyle="1">
    <w:name w:val="xl117"/>
    <w:basedOn w:val="668"/>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9" w:customStyle="1">
    <w:name w:val="Char Char Char Char"/>
    <w:basedOn w:val="668"/>
    <w:uiPriority w:val="0"/>
    <w:qFormat/>
    <w:pPr>
      <w:numPr>
        <w:ilvl w:val="0"/>
        <w:numId w:val="10"/>
      </w:numPr>
      <w:ind w:left="560" w:firstLine="480"/>
      <w:jc w:val="left"/>
      <w:spacing w:after="120" w:line="360" w:lineRule="auto"/>
      <w:widowControl/>
    </w:pPr>
    <w:rPr>
      <w:rFonts w:ascii="Verdana" w:hAnsi="Verdana"/>
      <w:sz w:val="24"/>
    </w:rPr>
  </w:style>
  <w:style w:type="paragraph" w:styleId="1270" w:customStyle="1">
    <w:name w:val="样式 宋体 五号 行距: 单倍行距"/>
    <w:basedOn w:val="668"/>
    <w:uiPriority w:val="0"/>
    <w:qFormat/>
    <w:pPr>
      <w:jc w:val="left"/>
      <w:spacing w:line="360" w:lineRule="auto"/>
    </w:pPr>
    <w:rPr>
      <w:rFonts w:ascii="宋体" w:hAnsi="宋体" w:cs="宋体"/>
      <w:sz w:val="24"/>
      <w:szCs w:val="20"/>
    </w:rPr>
  </w:style>
  <w:style w:type="paragraph" w:styleId="1271" w:customStyle="1">
    <w:name w:val="xl110"/>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customStyle="1">
    <w:name w:val="xl83"/>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3" w:customStyle="1">
    <w:name w:val="font6"/>
    <w:basedOn w:val="668"/>
    <w:uiPriority w:val="0"/>
    <w:qFormat/>
    <w:pPr>
      <w:ind w:firstLine="420"/>
      <w:jc w:val="left"/>
      <w:spacing w:before="100" w:beforeAutospacing="1" w:after="100" w:afterAutospacing="1" w:line="288" w:lineRule="auto"/>
      <w:widowControl/>
    </w:pPr>
    <w:rPr>
      <w:sz w:val="24"/>
    </w:rPr>
  </w:style>
  <w:style w:type="paragraph" w:styleId="1274" w:customStyle="1">
    <w:name w:val="Birdseed"/>
    <w:basedOn w:val="668"/>
    <w:uiPriority w:val="0"/>
    <w:qFormat/>
    <w:pPr>
      <w:jc w:val="left"/>
      <w:spacing w:line="360" w:lineRule="auto"/>
      <w:widowControl/>
    </w:pPr>
    <w:rPr>
      <w:rFonts w:ascii="Palatino Linotype" w:hAnsi="Palatino Linotype"/>
      <w:sz w:val="18"/>
      <w:szCs w:val="20"/>
    </w:rPr>
  </w:style>
  <w:style w:type="paragraph" w:styleId="1275" w:customStyle="1">
    <w:name w:val="xl95"/>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6" w:customStyle="1">
    <w:name w:val="xl49"/>
    <w:basedOn w:val="668"/>
    <w:uiPriority w:val="0"/>
    <w:qFormat/>
    <w:pPr>
      <w:jc w:val="center"/>
      <w:spacing w:before="100" w:beforeAutospacing="1" w:after="100" w:afterAutospacing="1"/>
      <w:widowControl/>
    </w:pPr>
    <w:rPr>
      <w:rFonts w:ascii="宋体" w:hAnsi="宋体"/>
      <w:b/>
      <w:bCs/>
      <w:color w:val="000000"/>
      <w:sz w:val="40"/>
      <w:szCs w:val="40"/>
    </w:rPr>
  </w:style>
  <w:style w:type="paragraph" w:styleId="1277" w:customStyle="1">
    <w:name w:val="xl50"/>
    <w:basedOn w:val="668"/>
    <w:uiPriority w:val="0"/>
    <w:qFormat/>
    <w:pPr>
      <w:jc w:val="center"/>
      <w:spacing w:before="100" w:beforeAutospacing="1" w:after="100" w:afterAutospacing="1"/>
      <w:widowControl/>
    </w:pPr>
    <w:rPr>
      <w:rFonts w:ascii="宋体" w:hAnsi="宋体"/>
      <w:b/>
      <w:bCs/>
      <w:sz w:val="40"/>
      <w:szCs w:val="40"/>
    </w:rPr>
  </w:style>
  <w:style w:type="paragraph" w:styleId="1278" w:customStyle="1">
    <w:name w:val="xl47"/>
    <w:basedOn w:val="6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79" w:customStyle="1">
    <w:name w:val="xl84"/>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0" w:customStyle="1">
    <w:name w:val="xl3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1" w:customStyle="1">
    <w:name w:val="xl27"/>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2" w:customStyle="1">
    <w:name w:val="xl7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3" w:customStyle="1">
    <w:name w:val="名词解释11"/>
    <w:basedOn w:val="1146"/>
    <w:uiPriority w:val="0"/>
    <w:qFormat/>
    <w:pPr>
      <w:ind w:firstLine="0"/>
      <w:spacing w:after="0"/>
    </w:pPr>
  </w:style>
  <w:style w:type="paragraph" w:styleId="1284" w:customStyle="1">
    <w:name w:val="xl88"/>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customStyle="1">
    <w:name w:val="插入对象"/>
    <w:basedOn w:val="668"/>
    <w:uiPriority w:val="0"/>
    <w:qFormat/>
    <w:pPr>
      <w:ind w:firstLine="425"/>
      <w:jc w:val="center"/>
      <w:keepLines/>
      <w:spacing w:line="353" w:lineRule="auto"/>
    </w:pPr>
    <w:rPr>
      <w:sz w:val="24"/>
      <w:szCs w:val="20"/>
    </w:rPr>
  </w:style>
  <w:style w:type="paragraph" w:styleId="1286" w:customStyle="1">
    <w:name w:val="图形"/>
    <w:basedOn w:val="668"/>
    <w:uiPriority w:val="0"/>
    <w:qFormat/>
    <w:pPr>
      <w:ind w:firstLine="420"/>
      <w:jc w:val="center"/>
      <w:spacing w:after="20" w:line="288" w:lineRule="auto"/>
    </w:pPr>
  </w:style>
  <w:style w:type="paragraph" w:styleId="1287" w:customStyle="1">
    <w:name w:val="Char Char1 Char Char Char Char Char Char"/>
    <w:basedOn w:val="668"/>
    <w:uiPriority w:val="0"/>
    <w:qFormat/>
    <w:pPr>
      <w:spacing w:line="360" w:lineRule="auto"/>
    </w:pPr>
    <w:rPr>
      <w:rFonts w:ascii="Tahoma" w:hAnsi="Tahoma"/>
      <w:sz w:val="24"/>
    </w:rPr>
  </w:style>
  <w:style w:type="paragraph" w:styleId="1288" w:customStyle="1">
    <w:name w:val="z-Top of Form"/>
    <w:next w:val="66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89" w:customStyle="1">
    <w:name w:val="xl56"/>
    <w:basedOn w:val="66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90" w:customStyle="1">
    <w:name w:val="标准文字"/>
    <w:basedOn w:val="668"/>
    <w:uiPriority w:val="0"/>
    <w:qFormat/>
    <w:pPr>
      <w:ind w:firstLine="420"/>
      <w:spacing w:after="20" w:line="360" w:lineRule="auto"/>
    </w:pPr>
  </w:style>
  <w:style w:type="paragraph" w:styleId="1291" w:customStyle="1">
    <w:name w:val="表中"/>
    <w:basedOn w:val="668"/>
    <w:uiPriority w:val="0"/>
    <w:qFormat/>
    <w:pPr>
      <w:jc w:val="center"/>
      <w:spacing w:line="360" w:lineRule="atLeast"/>
    </w:pPr>
    <w:rPr>
      <w:szCs w:val="20"/>
    </w:rPr>
  </w:style>
  <w:style w:type="paragraph" w:styleId="1292" w:customStyle="1">
    <w:name w:val="xl78"/>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3" w:customStyle="1">
    <w:name w:val="1"/>
    <w:basedOn w:val="668"/>
    <w:uiPriority w:val="0"/>
    <w:qFormat/>
    <w:pPr>
      <w:ind w:firstLine="200"/>
      <w:spacing w:line="360" w:lineRule="auto"/>
    </w:pPr>
    <w:rPr>
      <w:rFonts w:ascii="华文细黑" w:hAnsi="华文细黑" w:eastAsia="华文细黑" w:cs="华文细黑"/>
      <w:sz w:val="24"/>
    </w:rPr>
  </w:style>
  <w:style w:type="paragraph" w:styleId="1294" w:customStyle="1">
    <w:name w:val="xl107"/>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295" w:customStyle="1">
    <w:name w:val="xl82"/>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6" w:customStyle="1">
    <w:name w:val="xl97"/>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7" w:customStyle="1">
    <w:name w:val="xl99"/>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298" w:customStyle="1">
    <w:name w:val="xl26"/>
    <w:basedOn w:val="66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9" w:customStyle="1">
    <w:name w:val="项目编号3"/>
    <w:basedOn w:val="668"/>
    <w:next w:val="668"/>
    <w:uiPriority w:val="0"/>
    <w:qFormat/>
    <w:pPr>
      <w:numPr>
        <w:ilvl w:val="0"/>
        <w:numId w:val="11"/>
      </w:numPr>
      <w:ind w:left="0" w:firstLine="200"/>
      <w:jc w:val="left"/>
      <w:spacing w:line="360" w:lineRule="auto"/>
    </w:pPr>
    <w:rPr>
      <w:rFonts w:ascii="宋体"/>
      <w:sz w:val="24"/>
    </w:rPr>
  </w:style>
  <w:style w:type="paragraph" w:styleId="1300" w:customStyle="1">
    <w:name w:val="插图题注"/>
    <w:next w:val="668"/>
    <w:uiPriority w:val="0"/>
    <w:qFormat/>
    <w:pPr>
      <w:jc w:val="center"/>
      <w:spacing w:after="312"/>
    </w:pPr>
    <w:rPr>
      <w:rFonts w:ascii="Arial" w:hAnsi="Arial" w:eastAsia="宋体" w:cs="Times New Roman"/>
      <w:sz w:val="18"/>
      <w:szCs w:val="18"/>
      <w:lang w:val="en-US" w:eastAsia="zh-CN" w:bidi="ar-SA"/>
    </w:rPr>
  </w:style>
  <w:style w:type="paragraph" w:styleId="1301" w:customStyle="1">
    <w:name w:val="xl40"/>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2" w:customStyle="1">
    <w:name w:val="宏图高科"/>
    <w:basedOn w:val="668"/>
    <w:uiPriority w:val="0"/>
    <w:qFormat/>
    <w:pPr>
      <w:ind w:firstLine="480"/>
      <w:spacing w:line="360" w:lineRule="auto"/>
    </w:pPr>
    <w:rPr>
      <w:rFonts w:eastAsia="楷体_GB2312"/>
      <w:sz w:val="24"/>
      <w:szCs w:val="20"/>
    </w:rPr>
  </w:style>
  <w:style w:type="paragraph" w:styleId="1303" w:customStyle="1">
    <w:name w:val="_Style 95"/>
    <w:basedOn w:val="892"/>
    <w:uiPriority w:val="0"/>
    <w:qFormat/>
    <w:pPr>
      <w:spacing w:line="360" w:lineRule="auto"/>
    </w:pPr>
    <w:rPr>
      <w:rFonts w:ascii="Tahoma" w:hAnsi="Tahoma"/>
      <w:sz w:val="24"/>
      <w:szCs w:val="20"/>
    </w:rPr>
  </w:style>
  <w:style w:type="paragraph" w:styleId="1304" w:customStyle="1">
    <w:name w:val="题注4"/>
    <w:basedOn w:val="668"/>
    <w:next w:val="889"/>
    <w:uiPriority w:val="0"/>
    <w:qFormat/>
    <w:pPr>
      <w:numPr>
        <w:ilvl w:val="0"/>
        <w:numId w:val="12"/>
      </w:numPr>
      <w:ind w:left="0" w:firstLine="0"/>
      <w:jc w:val="center"/>
      <w:framePr w:hSpace="180" w:wrap="around" w:vAnchor="text" w:hAnchor="margin" w:y="514"/>
    </w:pPr>
    <w:rPr>
      <w:b/>
      <w:color w:val="000000"/>
      <w:szCs w:val="21"/>
      <w:lang w:val="en-GB"/>
    </w:rPr>
  </w:style>
  <w:style w:type="paragraph" w:styleId="1305" w:customStyle="1">
    <w:name w:val="默认段落字体 Para Char Char Char Char Char Char Char Char Char Char"/>
    <w:basedOn w:val="668"/>
    <w:uiPriority w:val="0"/>
    <w:qFormat/>
    <w:pPr>
      <w:spacing w:line="360" w:lineRule="auto"/>
    </w:pPr>
    <w:rPr>
      <w:rFonts w:ascii="Tahoma" w:hAnsi="Tahoma"/>
      <w:sz w:val="24"/>
      <w:szCs w:val="20"/>
    </w:rPr>
  </w:style>
  <w:style w:type="paragraph" w:styleId="1306" w:customStyle="1">
    <w:name w:val="Char Char Char Char Char Char Char1"/>
    <w:basedOn w:val="668"/>
    <w:uiPriority w:val="0"/>
    <w:qFormat/>
    <w:pPr>
      <w:jc w:val="left"/>
      <w:spacing w:after="160" w:line="240" w:lineRule="exact"/>
      <w:widowControl/>
    </w:pPr>
    <w:rPr>
      <w:rFonts w:ascii="Arial" w:hAnsi="Arial" w:eastAsia="Times New Roman" w:cs="Verdana"/>
      <w:b/>
      <w:sz w:val="24"/>
      <w:lang w:eastAsia="en-US"/>
    </w:rPr>
  </w:style>
  <w:style w:type="paragraph" w:styleId="1307" w:customStyle="1">
    <w:name w:val="2 Char Char Char Char Char Char Char"/>
    <w:basedOn w:val="668"/>
    <w:uiPriority w:val="0"/>
    <w:qFormat/>
    <w:pPr>
      <w:spacing w:line="360" w:lineRule="auto"/>
    </w:pPr>
    <w:rPr>
      <w:rFonts w:ascii="Tahoma" w:hAnsi="Tahoma"/>
      <w:sz w:val="24"/>
      <w:szCs w:val="20"/>
    </w:rPr>
  </w:style>
  <w:style w:type="paragraph" w:styleId="1308" w:customStyle="1">
    <w:name w:val="列表_名词"/>
    <w:basedOn w:val="1283"/>
    <w:uiPriority w:val="0"/>
    <w:qFormat/>
    <w:pPr>
      <w:ind w:left="2745" w:hanging="420"/>
      <w:tabs>
        <w:tab w:val="left" w:pos="2745" w:leader="none"/>
      </w:tabs>
    </w:pPr>
  </w:style>
  <w:style w:type="paragraph" w:styleId="1309" w:customStyle="1">
    <w:name w:val="Char2 Char Char Char1"/>
    <w:basedOn w:val="892"/>
    <w:uiPriority w:val="0"/>
    <w:qFormat/>
    <w:pPr>
      <w:spacing w:line="360" w:lineRule="auto"/>
    </w:pPr>
    <w:rPr>
      <w:rFonts w:ascii="Tahoma" w:hAnsi="Tahoma"/>
      <w:sz w:val="24"/>
    </w:rPr>
  </w:style>
  <w:style w:type="paragraph" w:styleId="1310" w:customStyle="1">
    <w:name w:val="修订1"/>
    <w:uiPriority w:val="0"/>
    <w:qFormat/>
    <w:rPr>
      <w:rFonts w:ascii="Times New Roman" w:hAnsi="Times New Roman" w:eastAsia="宋体" w:cs="Times New Roman"/>
      <w:sz w:val="21"/>
      <w:lang w:val="en-US" w:eastAsia="zh-CN" w:bidi="ar-SA"/>
    </w:rPr>
  </w:style>
  <w:style w:type="paragraph" w:styleId="1311" w:customStyle="1">
    <w:name w:val="xl6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2" w:customStyle="1">
    <w:name w:val="xl119"/>
    <w:basedOn w:val="66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3" w:customStyle="1">
    <w:name w:val="项目编号1"/>
    <w:basedOn w:val="668"/>
    <w:next w:val="668"/>
    <w:uiPriority w:val="0"/>
    <w:qFormat/>
    <w:pPr>
      <w:numPr>
        <w:ilvl w:val="0"/>
        <w:numId w:val="13"/>
      </w:numPr>
      <w:jc w:val="left"/>
      <w:spacing w:line="360" w:lineRule="auto"/>
    </w:pPr>
    <w:rPr>
      <w:rFonts w:ascii="宋体"/>
      <w:sz w:val="24"/>
    </w:rPr>
  </w:style>
  <w:style w:type="paragraph" w:styleId="1314" w:customStyle="1">
    <w:name w:val="xl59"/>
    <w:basedOn w:val="668"/>
    <w:uiPriority w:val="0"/>
    <w:qFormat/>
    <w:pPr>
      <w:jc w:val="center"/>
      <w:spacing w:before="100" w:beforeAutospacing="1" w:after="100" w:afterAutospacing="1" w:line="360" w:lineRule="auto"/>
      <w:widowControl/>
      <w:pBdr>
        <w:left w:val="single" w:color="000000" w:sz="4" w:space="0"/>
        <w:bottom w:val="single" w:color="000000" w:sz="4" w:space="0"/>
        <w:right w:val="single" w:color="000000" w:sz="4" w:space="0"/>
      </w:pBdr>
    </w:pPr>
    <w:rPr>
      <w:b/>
      <w:bCs/>
      <w:i/>
      <w:iCs/>
      <w:sz w:val="20"/>
      <w:szCs w:val="20"/>
    </w:rPr>
  </w:style>
  <w:style w:type="paragraph" w:styleId="1315" w:customStyle="1">
    <w:name w:val="xl28"/>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6" w:customStyle="1">
    <w:name w:val="Char Char Char Char Char Char Char Char Char Char Char Char"/>
    <w:basedOn w:val="668"/>
    <w:uiPriority w:val="0"/>
    <w:qFormat/>
    <w:pPr>
      <w:spacing w:line="360" w:lineRule="auto"/>
    </w:pPr>
    <w:rPr>
      <w:rFonts w:ascii="仿宋_GB2312" w:eastAsia="仿宋_GB2312"/>
      <w:b/>
      <w:sz w:val="32"/>
      <w:szCs w:val="32"/>
    </w:rPr>
  </w:style>
  <w:style w:type="paragraph" w:styleId="1317" w:customStyle="1">
    <w:name w:val="Char Char Char Char Char Char"/>
    <w:basedOn w:val="668"/>
    <w:uiPriority w:val="0"/>
    <w:qFormat/>
    <w:pPr>
      <w:jc w:val="left"/>
      <w:spacing w:after="160" w:line="240" w:lineRule="exact"/>
      <w:widowControl/>
    </w:pPr>
    <w:rPr>
      <w:rFonts w:ascii="黑体" w:hAnsi="Verdana" w:eastAsia="黑体"/>
      <w:sz w:val="32"/>
      <w:szCs w:val="32"/>
    </w:rPr>
  </w:style>
  <w:style w:type="paragraph" w:styleId="1318" w:customStyle="1">
    <w:name w:val="Char Char Char Char Char Char1"/>
    <w:basedOn w:val="668"/>
    <w:uiPriority w:val="0"/>
    <w:qFormat/>
    <w:pPr>
      <w:jc w:val="left"/>
      <w:spacing w:after="160" w:line="240" w:lineRule="exact"/>
      <w:widowControl/>
    </w:pPr>
    <w:rPr>
      <w:rFonts w:ascii="黑体" w:hAnsi="Verdana" w:eastAsia="黑体"/>
      <w:sz w:val="32"/>
      <w:szCs w:val="32"/>
    </w:rPr>
  </w:style>
  <w:style w:type="paragraph" w:styleId="1319" w:customStyle="1">
    <w:name w:val="Char Char1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320" w:customStyle="1">
    <w:name w:val="xl85"/>
    <w:basedOn w:val="66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1" w:customStyle="1">
    <w:name w:val="font10"/>
    <w:basedOn w:val="668"/>
    <w:uiPriority w:val="0"/>
    <w:qFormat/>
    <w:pPr>
      <w:jc w:val="left"/>
      <w:spacing w:before="100" w:beforeAutospacing="1" w:after="100" w:afterAutospacing="1" w:line="360" w:lineRule="auto"/>
      <w:widowControl/>
    </w:pPr>
    <w:rPr>
      <w:rFonts w:hint="eastAsia" w:ascii="楷体_GB2312" w:hAnsi="宋体" w:eastAsia="楷体_GB2312"/>
      <w:b/>
      <w:bCs/>
      <w:sz w:val="18"/>
      <w:szCs w:val="18"/>
    </w:rPr>
  </w:style>
  <w:style w:type="paragraph" w:styleId="1322" w:customStyle="1">
    <w:name w:val="Char Char Char Char Char Char Char1 Char"/>
    <w:basedOn w:val="668"/>
    <w:uiPriority w:val="0"/>
    <w:qFormat/>
    <w:rPr>
      <w:rFonts w:ascii="Tahoma" w:hAnsi="Tahoma"/>
      <w:sz w:val="24"/>
    </w:rPr>
  </w:style>
  <w:style w:type="paragraph" w:styleId="1323" w:customStyle="1">
    <w:name w:val="样式 标题 3 + (中文) 黑体 小四 非加粗 段前: 7.8 磅 段后: 0 磅 行距: 固定值 20 磅"/>
    <w:basedOn w:val="865"/>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324" w:customStyle="1">
    <w:name w:val="Char Char Char1 Char Char Char1"/>
    <w:basedOn w:val="668"/>
    <w:uiPriority w:val="0"/>
    <w:qFormat/>
    <w:pPr>
      <w:ind w:firstLine="200"/>
    </w:pPr>
    <w:rPr>
      <w:rFonts w:ascii="Tahoma" w:hAnsi="Tahoma"/>
      <w:sz w:val="24"/>
      <w:szCs w:val="20"/>
    </w:rPr>
  </w:style>
  <w:style w:type="paragraph" w:styleId="1325" w:customStyle="1">
    <w:name w:val="xl62"/>
    <w:basedOn w:val="66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26" w:customStyle="1">
    <w:name w:val="样式 纯文本 + 楷体_GB2312 小四 行距: 固定值 20 磅1"/>
    <w:basedOn w:val="912"/>
    <w:uiPriority w:val="0"/>
    <w:qFormat/>
    <w:pPr>
      <w:ind w:firstLine="200"/>
      <w:spacing w:line="400" w:lineRule="exact"/>
    </w:pPr>
    <w:rPr>
      <w:rFonts w:ascii="楷体_GB2312" w:eastAsia="楷体_GB2312"/>
      <w:sz w:val="24"/>
      <w:szCs w:val="20"/>
    </w:rPr>
  </w:style>
  <w:style w:type="paragraph" w:styleId="1327"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328" w:customStyle="1">
    <w:name w:val="正文(缩进)"/>
    <w:basedOn w:val="668"/>
    <w:uiPriority w:val="0"/>
    <w:qFormat/>
    <w:pPr>
      <w:ind w:firstLine="200"/>
      <w:spacing w:line="360" w:lineRule="auto"/>
      <w:widowControl/>
    </w:pPr>
    <w:rPr>
      <w:rFonts w:eastAsia="仿宋_GB2312"/>
      <w:sz w:val="24"/>
      <w:szCs w:val="20"/>
    </w:rPr>
  </w:style>
  <w:style w:type="paragraph" w:styleId="1329" w:customStyle="1">
    <w:name w:val="Char Char Char Char1"/>
    <w:basedOn w:val="668"/>
    <w:uiPriority w:val="0"/>
    <w:qFormat/>
    <w:rPr>
      <w:rFonts w:ascii="Tahoma" w:hAnsi="Tahoma"/>
      <w:sz w:val="24"/>
      <w:szCs w:val="20"/>
    </w:rPr>
  </w:style>
  <w:style w:type="paragraph" w:styleId="1330" w:customStyle="1">
    <w:name w:val="Default Paragraph Font Para Char"/>
    <w:basedOn w:val="668"/>
    <w:uiPriority w:val="0"/>
    <w:qFormat/>
    <w:pPr>
      <w:jc w:val="left"/>
      <w:spacing w:after="160" w:line="240" w:lineRule="exact"/>
      <w:widowControl/>
    </w:pPr>
  </w:style>
  <w:style w:type="paragraph" w:styleId="1331" w:customStyle="1">
    <w:name w:val="喜"/>
    <w:basedOn w:val="865"/>
    <w:uiPriority w:val="0"/>
    <w:qFormat/>
    <w:pPr>
      <w:ind w:left="600" w:hanging="420"/>
      <w:jc w:val="left"/>
      <w:spacing w:line="416" w:lineRule="atLeast"/>
      <w:tabs>
        <w:tab w:val="left" w:pos="600" w:leader="none"/>
      </w:tabs>
    </w:pPr>
    <w:rPr>
      <w:rFonts w:ascii="Times New Roman" w:eastAsia="宋体"/>
      <w:sz w:val="28"/>
      <w:szCs w:val="28"/>
    </w:rPr>
  </w:style>
  <w:style w:type="paragraph" w:styleId="1332" w:customStyle="1">
    <w:name w:val="xl111"/>
    <w:basedOn w:val="66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3" w:customStyle="1">
    <w:name w:val="xl105"/>
    <w:basedOn w:val="66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34" w:customStyle="1">
    <w:name w:val="aa"/>
    <w:basedOn w:val="668"/>
    <w:uiPriority w:val="0"/>
    <w:qFormat/>
    <w:pPr>
      <w:jc w:val="left"/>
      <w:spacing w:before="100" w:beforeAutospacing="1" w:after="100" w:afterAutospacing="1"/>
      <w:widowControl/>
    </w:pPr>
    <w:rPr>
      <w:rFonts w:ascii="宋体" w:hAnsi="宋体" w:cs="宋体"/>
      <w:sz w:val="24"/>
    </w:rPr>
  </w:style>
  <w:style w:type="paragraph" w:styleId="1335"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336" w:customStyle="1">
    <w:name w:val="样式 小四 段前: 5 磅 段后: 5 磅 首行缩进:  2 字符"/>
    <w:basedOn w:val="668"/>
    <w:uiPriority w:val="0"/>
    <w:qFormat/>
    <w:pPr>
      <w:jc w:val="center"/>
      <w:spacing w:before="93" w:after="93"/>
      <w:tabs>
        <w:tab w:val="left" w:pos="0" w:leader="none"/>
        <w:tab w:val="left" w:pos="1560" w:leader="none"/>
      </w:tabs>
    </w:pPr>
    <w:rPr>
      <w:rFonts w:ascii="宋体" w:hAnsi="宋体"/>
      <w:color w:val="000000"/>
      <w:szCs w:val="21"/>
    </w:rPr>
  </w:style>
  <w:style w:type="paragraph" w:styleId="1337" w:customStyle="1">
    <w:name w:val="Normal_0_1"/>
    <w:uiPriority w:val="0"/>
    <w:qFormat/>
    <w:rPr>
      <w:rFonts w:ascii="Calibri" w:hAnsi="Calibri" w:eastAsia="Times New Roman" w:cs="Times New Roman"/>
      <w:sz w:val="24"/>
      <w:szCs w:val="24"/>
      <w:lang w:val="en-US" w:eastAsia="zh-CN" w:bidi="ar-SA"/>
    </w:rPr>
  </w:style>
  <w:style w:type="paragraph" w:styleId="1338" w:customStyle="1">
    <w:name w:val="列表段落1"/>
    <w:basedOn w:val="668"/>
    <w:uiPriority w:val="34"/>
    <w:qFormat/>
    <w:pPr>
      <w:ind w:firstLine="420"/>
    </w:pPr>
    <w:rPr>
      <w:szCs w:val="22"/>
    </w:rPr>
  </w:style>
  <w:style w:type="paragraph" w:styleId="1339" w:customStyle="1">
    <w:name w:val="样式"/>
    <w:uiPriority w:val="0"/>
    <w:qFormat/>
    <w:pPr>
      <w:widowControl w:val="off"/>
    </w:pPr>
    <w:rPr>
      <w:rFonts w:ascii="Times New Roman" w:hAnsi="Times New Roman" w:eastAsia="宋体" w:cs="Times New Roman"/>
      <w:sz w:val="24"/>
      <w:szCs w:val="24"/>
      <w:lang w:val="en-US" w:eastAsia="zh-CN" w:bidi="ar-SA"/>
    </w:rPr>
  </w:style>
  <w:style w:type="paragraph" w:styleId="1340" w:customStyle="1">
    <w:name w:val="列出段落1"/>
    <w:basedOn w:val="668"/>
    <w:uiPriority w:val="0"/>
    <w:qFormat/>
    <w:pPr>
      <w:ind w:firstLine="420"/>
    </w:pPr>
    <w:rPr>
      <w:rFonts w:ascii="Calibri" w:hAnsi="Calibri"/>
      <w:color w:val="000000"/>
      <w:spacing w:val="-8"/>
    </w:rPr>
  </w:style>
  <w:style w:type="paragraph" w:styleId="1341" w:customStyle="1">
    <w:name w:val="引文目录1"/>
    <w:basedOn w:val="668"/>
    <w:next w:val="668"/>
    <w:uiPriority w:val="0"/>
    <w:qFormat/>
    <w:pPr>
      <w:ind w:left="420"/>
    </w:pPr>
  </w:style>
  <w:style w:type="character" w:styleId="1342" w:customStyle="1">
    <w:name w:val="font51"/>
    <w:uiPriority w:val="0"/>
    <w:qFormat/>
    <w:rPr>
      <w:rFonts w:hint="eastAsia" w:ascii="方正仿宋_GBK" w:hAnsi="方正仿宋_GBK" w:eastAsia="方正仿宋_GBK" w:cs="方正仿宋_GBK"/>
      <w:color w:val="000000"/>
      <w:sz w:val="22"/>
      <w:szCs w:val="22"/>
      <w:u w:val="none"/>
    </w:rPr>
  </w:style>
  <w:style w:type="character" w:styleId="1343" w:customStyle="1">
    <w:name w:val="font71"/>
    <w:uiPriority w:val="0"/>
    <w:qFormat/>
    <w:rPr>
      <w:rFonts w:ascii="方正仿宋_GBK" w:hAnsi="方正仿宋_GBK" w:eastAsia="方正仿宋_GBK" w:cs="方正仿宋_GBK"/>
      <w:color w:val="000000"/>
      <w:sz w:val="24"/>
      <w:szCs w:val="24"/>
      <w:u w:val="none"/>
    </w:rPr>
  </w:style>
  <w:style w:type="character" w:styleId="1344" w:customStyle="1">
    <w:name w:val="font91"/>
    <w:uiPriority w:val="0"/>
    <w:qFormat/>
    <w:rPr>
      <w:rFonts w:hint="eastAsia" w:ascii="方正仿宋_GBK" w:hAnsi="方正仿宋_GBK" w:eastAsia="方正仿宋_GBK" w:cs="方正仿宋_GBK"/>
      <w:color w:val="000000"/>
      <w:sz w:val="22"/>
      <w:szCs w:val="22"/>
      <w:u w:val="none"/>
    </w:rPr>
  </w:style>
  <w:style w:type="character" w:styleId="1345" w:customStyle="1">
    <w:name w:val="font31"/>
    <w:uiPriority w:val="0"/>
    <w:qFormat/>
    <w:rPr>
      <w:rFonts w:ascii="Times New Roman" w:hAnsi="Times New Roman" w:cs="Times New Roman"/>
      <w:color w:val="000000"/>
      <w:sz w:val="22"/>
      <w:szCs w:val="22"/>
      <w:u w:val="none"/>
      <w:vertAlign w:val="subscript"/>
    </w:rPr>
  </w:style>
  <w:style w:type="character" w:styleId="1346" w:customStyle="1">
    <w:name w:val="font81"/>
    <w:uiPriority w:val="0"/>
    <w:qFormat/>
    <w:rPr>
      <w:rFonts w:ascii="Times New Roman" w:hAnsi="Times New Roman" w:cs="Times New Roman"/>
      <w:color w:val="000000"/>
      <w:sz w:val="22"/>
      <w:szCs w:val="22"/>
      <w:u w:val="none"/>
    </w:rPr>
  </w:style>
  <w:style w:type="paragraph" w:styleId="1347" w:customStyle="1">
    <w:name w:val="正文1"/>
    <w:basedOn w:val="668"/>
    <w:uiPriority w:val="0"/>
    <w:qFormat/>
    <w:pPr>
      <w:ind w:right="-167"/>
      <w:spacing w:line="440" w:lineRule="exact"/>
      <w:widowControl/>
    </w:pPr>
    <w:rPr>
      <w:b/>
    </w:rPr>
  </w:style>
  <w:style w:type="paragraph" w:styleId="1348" w:customStyle="1">
    <w:name w:val="普通文字"/>
    <w:basedOn w:val="668"/>
    <w:next w:val="668"/>
    <w:uiPriority w:val="0"/>
    <w:qFormat/>
    <w:rPr>
      <w:rFonts w:ascii="宋体"/>
      <w:sz w:val="24"/>
      <w:szCs w:val="20"/>
    </w:rPr>
  </w:style>
  <w:style w:type="paragraph" w:styleId="1349" w:customStyle="1">
    <w:name w:val="标书正文"/>
    <w:basedOn w:val="668"/>
    <w:uiPriority w:val="0"/>
    <w:qFormat/>
    <w:pPr>
      <w:ind w:firstLine="480"/>
      <w:spacing w:line="360" w:lineRule="auto"/>
    </w:pPr>
    <w:rPr>
      <w:sz w:val="24"/>
    </w:rPr>
  </w:style>
  <w:style w:type="paragraph" w:styleId="1350" w:customStyle="1">
    <w:name w:val="BodyText"/>
    <w:basedOn w:val="668"/>
    <w:uiPriority w:val="0"/>
    <w:qFormat/>
    <w:rPr>
      <w:rFonts w:ascii="仿宋_GB2312" w:eastAsia="仿宋_GB2312"/>
      <w:sz w:val="28"/>
    </w:rPr>
  </w:style>
  <w:style w:type="character" w:styleId="1351" w:customStyle="1">
    <w:name w:val="NormalCharacter"/>
    <w:link w:val="1021"/>
    <w:uiPriority w:val="0"/>
    <w:qFormat/>
    <w:rPr>
      <w:rFonts w:ascii="Times New Roman" w:hAnsi="Times New Roman" w:eastAsia="Times New Roman" w:cs="Times New Roman"/>
      <w:sz w:val="20"/>
      <w:szCs w:val="20"/>
    </w:rPr>
  </w:style>
  <w:style w:type="character" w:styleId="1352" w:customStyle="1">
    <w:name w:val="批注文字 字符"/>
    <w:basedOn w:val="678"/>
    <w:link w:val="682"/>
    <w:uiPriority w:val="99"/>
    <w:semiHidden/>
    <w:qFormat/>
    <w:rPr>
      <w:sz w:val="21"/>
      <w:szCs w:val="24"/>
    </w:rPr>
  </w:style>
  <w:style w:type="character" w:styleId="1353" w:customStyle="1">
    <w:name w:val="批注主题 字符"/>
    <w:basedOn w:val="1352"/>
    <w:link w:val="703"/>
    <w:uiPriority w:val="99"/>
    <w:semiHidden/>
    <w:qFormat/>
    <w:rPr>
      <w:b/>
      <w:bCs/>
      <w:sz w:val="21"/>
      <w:szCs w:val="24"/>
    </w:rPr>
  </w:style>
  <w:style w:type="character" w:styleId="1354" w:customStyle="1">
    <w:name w:val="批注框文本 字符"/>
    <w:basedOn w:val="678"/>
    <w:link w:val="689"/>
    <w:uiPriority w:val="99"/>
    <w:semiHidden/>
    <w:qFormat/>
    <w:rPr>
      <w:sz w:val="18"/>
      <w:szCs w:val="18"/>
    </w:rPr>
  </w:style>
  <w:style w:type="numbering" w:styleId="9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华国俊</cp:lastModifiedBy>
  <cp:revision>9</cp:revision>
  <dcterms:created xsi:type="dcterms:W3CDTF">2017-09-25T07:09:00Z</dcterms:created>
  <dcterms:modified xsi:type="dcterms:W3CDTF">2025-12-01T07:12:14Z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mcheck_result_f6a8319db6ce472c9921b275da49b0b8_errorword">
    <vt:lpwstr>.</vt:lpwstr>
  </property>
  <property fmtid="{D5CDD505-2E9C-101B-9397-08002B2CF9AE}" pid="3" name="hmcheck_result_f6a8319db6ce472c9921b275da49b0b8_correctwords">
    <vt:lpwstr>["。"]</vt:lpwstr>
  </property>
  <property fmtid="{D5CDD505-2E9C-101B-9397-08002B2CF9AE}" pid="4" name="hmcheck_result_f6a8319db6ce472c9921b275da49b0b8_level">
    <vt:i4>1</vt:i4>
  </property>
  <property fmtid="{D5CDD505-2E9C-101B-9397-08002B2CF9AE}" pid="5" name="hmcheck_result_f6a8319db6ce472c9921b275da49b0b8_type">
    <vt:i4>1</vt:i4>
  </property>
  <property fmtid="{D5CDD505-2E9C-101B-9397-08002B2CF9AE}" pid="6" name="hmcheck_result_f6a8319db6ce472c9921b275da49b0b8_modifiedtype">
    <vt:i4>0</vt:i4>
  </property>
  <property fmtid="{D5CDD505-2E9C-101B-9397-08002B2CF9AE}" pid="7" name="hmcheck_result_0c57e8ab62804ad6a89936715490858e_errorword">
    <vt:lpwstr>[2011]300号</vt:lpwstr>
  </property>
  <property fmtid="{D5CDD505-2E9C-101B-9397-08002B2CF9AE}" pid="8" name="hmcheck_result_0c57e8ab62804ad6a89936715490858e_correctwords">
    <vt:lpwstr>["〔2011〕300号"]</vt:lpwstr>
  </property>
  <property fmtid="{D5CDD505-2E9C-101B-9397-08002B2CF9AE}" pid="9" name="hmcheck_result_0c57e8ab62804ad6a89936715490858e_errordescription">
    <vt:lpwstr>发文字号格式错误</vt:lpwstr>
  </property>
  <property fmtid="{D5CDD505-2E9C-101B-9397-08002B2CF9AE}" pid="10" name="hmcheck_result_0c57e8ab62804ad6a89936715490858e_level">
    <vt:i4>1</vt:i4>
  </property>
  <property fmtid="{D5CDD505-2E9C-101B-9397-08002B2CF9AE}" pid="11" name="hmcheck_result_0c57e8ab62804ad6a89936715490858e_type">
    <vt:i4>9</vt:i4>
  </property>
  <property fmtid="{D5CDD505-2E9C-101B-9397-08002B2CF9AE}" pid="12" name="hmcheck_result_0c57e8ab62804ad6a89936715490858e_modifiedtype">
    <vt:i4>2</vt:i4>
  </property>
  <property fmtid="{D5CDD505-2E9C-101B-9397-08002B2CF9AE}" pid="13" name="hmcheck_result_e9e7aa7e3785411894b5b65fae788962_errorword">
    <vt:lpwstr>（</vt:lpwstr>
  </property>
  <property fmtid="{D5CDD505-2E9C-101B-9397-08002B2CF9AE}" pid="14" name="hmcheck_result_e9e7aa7e3785411894b5b65fae788962_correctwords">
    <vt:lpwstr>[]</vt:lpwstr>
  </property>
  <property fmtid="{D5CDD505-2E9C-101B-9397-08002B2CF9AE}" pid="15" name="hmcheck_result_e9e7aa7e3785411894b5b65fae788962_errordescription">
    <vt:lpwstr>标点符号（重复嵌套</vt:lpwstr>
  </property>
  <property fmtid="{D5CDD505-2E9C-101B-9397-08002B2CF9AE}" pid="16" name="hmcheck_result_e9e7aa7e3785411894b5b65fae788962_level">
    <vt:i4>1</vt:i4>
  </property>
  <property fmtid="{D5CDD505-2E9C-101B-9397-08002B2CF9AE}" pid="17" name="hmcheck_result_e9e7aa7e3785411894b5b65fae788962_type">
    <vt:i4>1</vt:i4>
  </property>
  <property fmtid="{D5CDD505-2E9C-101B-9397-08002B2CF9AE}" pid="18" name="hmcheck_result_e9e7aa7e3785411894b5b65fae788962_modifiedtype">
    <vt:i4>0</vt:i4>
  </property>
  <property fmtid="{D5CDD505-2E9C-101B-9397-08002B2CF9AE}" pid="19" name="hmcheck_result_306d50dceccd49809a72aa743539a541_errorword">
    <vt:lpwstr>（</vt:lpwstr>
  </property>
  <property fmtid="{D5CDD505-2E9C-101B-9397-08002B2CF9AE}" pid="20" name="hmcheck_result_306d50dceccd49809a72aa743539a541_correctwords">
    <vt:lpwstr>[]</vt:lpwstr>
  </property>
  <property fmtid="{D5CDD505-2E9C-101B-9397-08002B2CF9AE}" pid="21" name="hmcheck_result_306d50dceccd49809a72aa743539a541_errordescription">
    <vt:lpwstr>标点符号（重复嵌套</vt:lpwstr>
  </property>
  <property fmtid="{D5CDD505-2E9C-101B-9397-08002B2CF9AE}" pid="22" name="hmcheck_result_306d50dceccd49809a72aa743539a541_level">
    <vt:i4>1</vt:i4>
  </property>
  <property fmtid="{D5CDD505-2E9C-101B-9397-08002B2CF9AE}" pid="23" name="hmcheck_result_306d50dceccd49809a72aa743539a541_type">
    <vt:i4>1</vt:i4>
  </property>
  <property fmtid="{D5CDD505-2E9C-101B-9397-08002B2CF9AE}" pid="24" name="hmcheck_result_306d50dceccd49809a72aa743539a541_modifiedtype">
    <vt:i4>0</vt:i4>
  </property>
  <property fmtid="{D5CDD505-2E9C-101B-9397-08002B2CF9AE}" pid="25" name="hmcheck_result_126506c5527142dd981571cca86a5a6c_errorword">
    <vt:lpwstr>）</vt:lpwstr>
  </property>
  <property fmtid="{D5CDD505-2E9C-101B-9397-08002B2CF9AE}" pid="26" name="hmcheck_result_126506c5527142dd981571cca86a5a6c_correctwords">
    <vt:lpwstr>[]</vt:lpwstr>
  </property>
  <property fmtid="{D5CDD505-2E9C-101B-9397-08002B2CF9AE}" pid="27" name="hmcheck_result_126506c5527142dd981571cca86a5a6c_errordescription">
    <vt:lpwstr>标点符号）缺少成对</vt:lpwstr>
  </property>
  <property fmtid="{D5CDD505-2E9C-101B-9397-08002B2CF9AE}" pid="28" name="hmcheck_result_126506c5527142dd981571cca86a5a6c_level">
    <vt:i4>1</vt:i4>
  </property>
  <property fmtid="{D5CDD505-2E9C-101B-9397-08002B2CF9AE}" pid="29" name="hmcheck_result_126506c5527142dd981571cca86a5a6c_type">
    <vt:i4>1</vt:i4>
  </property>
  <property fmtid="{D5CDD505-2E9C-101B-9397-08002B2CF9AE}" pid="30" name="hmcheck_result_126506c5527142dd981571cca86a5a6c_modifiedtype">
    <vt:i4>0</vt:i4>
  </property>
  <property fmtid="{D5CDD505-2E9C-101B-9397-08002B2CF9AE}" pid="31" name="hmcheck_result_c54b758fdf68435f872c0732946a93a4_errorword">
    <vt:lpwstr>）</vt:lpwstr>
  </property>
  <property fmtid="{D5CDD505-2E9C-101B-9397-08002B2CF9AE}" pid="32" name="hmcheck_result_c54b758fdf68435f872c0732946a93a4_correctwords">
    <vt:lpwstr>[]</vt:lpwstr>
  </property>
  <property fmtid="{D5CDD505-2E9C-101B-9397-08002B2CF9AE}" pid="33" name="hmcheck_result_c54b758fdf68435f872c0732946a93a4_errordescription">
    <vt:lpwstr>标点符号）缺少成对</vt:lpwstr>
  </property>
  <property fmtid="{D5CDD505-2E9C-101B-9397-08002B2CF9AE}" pid="34" name="hmcheck_result_c54b758fdf68435f872c0732946a93a4_level">
    <vt:i4>1</vt:i4>
  </property>
  <property fmtid="{D5CDD505-2E9C-101B-9397-08002B2CF9AE}" pid="35" name="hmcheck_result_c54b758fdf68435f872c0732946a93a4_type">
    <vt:i4>1</vt:i4>
  </property>
  <property fmtid="{D5CDD505-2E9C-101B-9397-08002B2CF9AE}" pid="36" name="hmcheck_result_c54b758fdf68435f872c0732946a93a4_modifiedtype">
    <vt:i4>0</vt:i4>
  </property>
  <property fmtid="{D5CDD505-2E9C-101B-9397-08002B2CF9AE}" pid="37" name="hmcheck_result_c5b2cdcc499b4fb9a8fee12e996b8e7f_errorword">
    <vt:lpwstr>）</vt:lpwstr>
  </property>
  <property fmtid="{D5CDD505-2E9C-101B-9397-08002B2CF9AE}" pid="38" name="hmcheck_result_c5b2cdcc499b4fb9a8fee12e996b8e7f_correctwords">
    <vt:lpwstr>[]</vt:lpwstr>
  </property>
  <property fmtid="{D5CDD505-2E9C-101B-9397-08002B2CF9AE}" pid="39" name="hmcheck_result_c5b2cdcc499b4fb9a8fee12e996b8e7f_errordescription">
    <vt:lpwstr>标点符号）缺少成对</vt:lpwstr>
  </property>
  <property fmtid="{D5CDD505-2E9C-101B-9397-08002B2CF9AE}" pid="40" name="hmcheck_result_c5b2cdcc499b4fb9a8fee12e996b8e7f_level">
    <vt:i4>1</vt:i4>
  </property>
  <property fmtid="{D5CDD505-2E9C-101B-9397-08002B2CF9AE}" pid="41" name="hmcheck_result_c5b2cdcc499b4fb9a8fee12e996b8e7f_type">
    <vt:i4>1</vt:i4>
  </property>
  <property fmtid="{D5CDD505-2E9C-101B-9397-08002B2CF9AE}" pid="42" name="hmcheck_result_c5b2cdcc499b4fb9a8fee12e996b8e7f_modifiedtype">
    <vt:i4>0</vt:i4>
  </property>
  <property fmtid="{D5CDD505-2E9C-101B-9397-08002B2CF9AE}" pid="43" name="hmcheck_result_cac19efad0674a12ae6cbca2ef665362_errorword">
    <vt:lpwstr>）</vt:lpwstr>
  </property>
  <property fmtid="{D5CDD505-2E9C-101B-9397-08002B2CF9AE}" pid="44" name="hmcheck_result_cac19efad0674a12ae6cbca2ef665362_correctwords">
    <vt:lpwstr>[]</vt:lpwstr>
  </property>
  <property fmtid="{D5CDD505-2E9C-101B-9397-08002B2CF9AE}" pid="45" name="hmcheck_result_cac19efad0674a12ae6cbca2ef665362_errordescription">
    <vt:lpwstr>标点符号）缺少成对</vt:lpwstr>
  </property>
  <property fmtid="{D5CDD505-2E9C-101B-9397-08002B2CF9AE}" pid="46" name="hmcheck_result_cac19efad0674a12ae6cbca2ef665362_level">
    <vt:i4>1</vt:i4>
  </property>
  <property fmtid="{D5CDD505-2E9C-101B-9397-08002B2CF9AE}" pid="47" name="hmcheck_result_cac19efad0674a12ae6cbca2ef665362_type">
    <vt:i4>1</vt:i4>
  </property>
  <property fmtid="{D5CDD505-2E9C-101B-9397-08002B2CF9AE}" pid="48" name="hmcheck_result_cac19efad0674a12ae6cbca2ef665362_modifiedtype">
    <vt:i4>0</vt:i4>
  </property>
  <property fmtid="{D5CDD505-2E9C-101B-9397-08002B2CF9AE}" pid="49" name="hmcheck_result_eb5257ba3a6644b7875b33c09553d1df_errorword">
    <vt:lpwstr>（2022）3号</vt:lpwstr>
  </property>
  <property fmtid="{D5CDD505-2E9C-101B-9397-08002B2CF9AE}" pid="50" name="hmcheck_result_eb5257ba3a6644b7875b33c09553d1df_correctwords">
    <vt:lpwstr>["〔2022〕3号"]</vt:lpwstr>
  </property>
  <property fmtid="{D5CDD505-2E9C-101B-9397-08002B2CF9AE}" pid="51" name="hmcheck_result_eb5257ba3a6644b7875b33c09553d1df_errordescription">
    <vt:lpwstr>发文字号格式错误</vt:lpwstr>
  </property>
  <property fmtid="{D5CDD505-2E9C-101B-9397-08002B2CF9AE}" pid="52" name="hmcheck_result_eb5257ba3a6644b7875b33c09553d1df_level">
    <vt:i4>1</vt:i4>
  </property>
  <property fmtid="{D5CDD505-2E9C-101B-9397-08002B2CF9AE}" pid="53" name="hmcheck_result_eb5257ba3a6644b7875b33c09553d1df_type">
    <vt:i4>9</vt:i4>
  </property>
  <property fmtid="{D5CDD505-2E9C-101B-9397-08002B2CF9AE}" pid="54" name="hmcheck_result_eb5257ba3a6644b7875b33c09553d1df_modifiedtype">
    <vt:i4>2</vt:i4>
  </property>
  <property fmtid="{D5CDD505-2E9C-101B-9397-08002B2CF9AE}" pid="55" name="hmcheck_result_c8b4ea4f7ec5483ba9ae0fb4e506b2b0_errorword">
    <vt:lpwstr>。</vt:lpwstr>
  </property>
  <property fmtid="{D5CDD505-2E9C-101B-9397-08002B2CF9AE}" pid="56" name="hmcheck_result_c8b4ea4f7ec5483ba9ae0fb4e506b2b0_correctwords">
    <vt:lpwstr>["&lt;括号末不加标点&gt;"]</vt:lpwstr>
  </property>
  <property fmtid="{D5CDD505-2E9C-101B-9397-08002B2CF9AE}" pid="57" name="hmcheck_result_c8b4ea4f7ec5483ba9ae0fb4e506b2b0_errordescription">
    <vt:lpwstr>括号内行文末尾一般不加标点</vt:lpwstr>
  </property>
  <property fmtid="{D5CDD505-2E9C-101B-9397-08002B2CF9AE}" pid="58" name="hmcheck_result_c8b4ea4f7ec5483ba9ae0fb4e506b2b0_level">
    <vt:i4>1</vt:i4>
  </property>
  <property fmtid="{D5CDD505-2E9C-101B-9397-08002B2CF9AE}" pid="59" name="hmcheck_result_c8b4ea4f7ec5483ba9ae0fb4e506b2b0_type">
    <vt:i4>1</vt:i4>
  </property>
  <property fmtid="{D5CDD505-2E9C-101B-9397-08002B2CF9AE}" pid="60" name="hmcheck_result_c8b4ea4f7ec5483ba9ae0fb4e506b2b0_modifiedtype">
    <vt:i4>0</vt:i4>
  </property>
  <property fmtid="{D5CDD505-2E9C-101B-9397-08002B2CF9AE}" pid="61" name="hmcheck_result_c5fa4f46b9774333a08ee12624799b63_errorword">
    <vt:lpwstr>采云</vt:lpwstr>
  </property>
  <property fmtid="{D5CDD505-2E9C-101B-9397-08002B2CF9AE}" pid="62" name="hmcheck_result_c5fa4f46b9774333a08ee12624799b63_correctwords">
    <vt:lpwstr>["彩云"]</vt:lpwstr>
  </property>
  <property fmtid="{D5CDD505-2E9C-101B-9397-08002B2CF9AE}" pid="63" name="hmcheck_result_c5fa4f46b9774333a08ee12624799b63_level">
    <vt:i4>1</vt:i4>
  </property>
  <property fmtid="{D5CDD505-2E9C-101B-9397-08002B2CF9AE}" pid="64" name="hmcheck_result_c5fa4f46b9774333a08ee12624799b63_type">
    <vt:i4>0</vt:i4>
  </property>
  <property fmtid="{D5CDD505-2E9C-101B-9397-08002B2CF9AE}" pid="65" name="hmcheck_result_c5fa4f46b9774333a08ee12624799b63_modifiedtype">
    <vt:i4>0</vt:i4>
  </property>
  <property fmtid="{D5CDD505-2E9C-101B-9397-08002B2CF9AE}" pid="66" name="hmcheck_result_9a370127803a42708b4b212013366887_errorword">
    <vt:lpwstr>采云</vt:lpwstr>
  </property>
  <property fmtid="{D5CDD505-2E9C-101B-9397-08002B2CF9AE}" pid="67" name="hmcheck_result_9a370127803a42708b4b212013366887_correctwords">
    <vt:lpwstr>["彩云"]</vt:lpwstr>
  </property>
  <property fmtid="{D5CDD505-2E9C-101B-9397-08002B2CF9AE}" pid="68" name="hmcheck_result_9a370127803a42708b4b212013366887_level">
    <vt:i4>1</vt:i4>
  </property>
  <property fmtid="{D5CDD505-2E9C-101B-9397-08002B2CF9AE}" pid="69" name="hmcheck_result_9a370127803a42708b4b212013366887_type">
    <vt:i4>0</vt:i4>
  </property>
  <property fmtid="{D5CDD505-2E9C-101B-9397-08002B2CF9AE}" pid="70" name="hmcheck_result_9a370127803a42708b4b212013366887_modifiedtype">
    <vt:i4>0</vt:i4>
  </property>
  <property fmtid="{D5CDD505-2E9C-101B-9397-08002B2CF9AE}" pid="71" name="hmcheck_result_612ef862d3e2444186afa068a2409ea1_errorword">
    <vt:lpwstr>采云</vt:lpwstr>
  </property>
  <property fmtid="{D5CDD505-2E9C-101B-9397-08002B2CF9AE}" pid="72" name="hmcheck_result_612ef862d3e2444186afa068a2409ea1_correctwords">
    <vt:lpwstr>["彩云"]</vt:lpwstr>
  </property>
  <property fmtid="{D5CDD505-2E9C-101B-9397-08002B2CF9AE}" pid="73" name="hmcheck_result_612ef862d3e2444186afa068a2409ea1_level">
    <vt:i4>1</vt:i4>
  </property>
  <property fmtid="{D5CDD505-2E9C-101B-9397-08002B2CF9AE}" pid="74" name="hmcheck_result_612ef862d3e2444186afa068a2409ea1_type">
    <vt:i4>0</vt:i4>
  </property>
  <property fmtid="{D5CDD505-2E9C-101B-9397-08002B2CF9AE}" pid="75" name="hmcheck_result_612ef862d3e2444186afa068a2409ea1_modifiedtype">
    <vt:i4>0</vt:i4>
  </property>
  <property fmtid="{D5CDD505-2E9C-101B-9397-08002B2CF9AE}" pid="76" name="hmcheck_result_08cb1c20e24d49f0884a23e77b7a5fd7_errorword">
    <vt:lpwstr>采云</vt:lpwstr>
  </property>
  <property fmtid="{D5CDD505-2E9C-101B-9397-08002B2CF9AE}" pid="77" name="hmcheck_result_08cb1c20e24d49f0884a23e77b7a5fd7_correctwords">
    <vt:lpwstr>["彩云"]</vt:lpwstr>
  </property>
  <property fmtid="{D5CDD505-2E9C-101B-9397-08002B2CF9AE}" pid="78" name="hmcheck_result_08cb1c20e24d49f0884a23e77b7a5fd7_level">
    <vt:i4>1</vt:i4>
  </property>
  <property fmtid="{D5CDD505-2E9C-101B-9397-08002B2CF9AE}" pid="79" name="hmcheck_result_08cb1c20e24d49f0884a23e77b7a5fd7_type">
    <vt:i4>0</vt:i4>
  </property>
  <property fmtid="{D5CDD505-2E9C-101B-9397-08002B2CF9AE}" pid="80" name="hmcheck_result_08cb1c20e24d49f0884a23e77b7a5fd7_modifiedtype">
    <vt:i4>0</vt:i4>
  </property>
  <property fmtid="{D5CDD505-2E9C-101B-9397-08002B2CF9AE}" pid="81" name="hmcheck_result_c2c8ec269a9549a39796ee3c56bf1aa4_errorword">
    <vt:lpwstr>“.</vt:lpwstr>
  </property>
  <property fmtid="{D5CDD505-2E9C-101B-9397-08002B2CF9AE}" pid="82" name="hmcheck_result_c2c8ec269a9549a39796ee3c56bf1aa4_correctwords">
    <vt:lpwstr>[]</vt:lpwstr>
  </property>
  <property fmtid="{D5CDD505-2E9C-101B-9397-08002B2CF9AE}" pid="83" name="hmcheck_result_c2c8ec269a9549a39796ee3c56bf1aa4_errordescription">
    <vt:lpwstr>相邻标点“和.不匹配</vt:lpwstr>
  </property>
  <property fmtid="{D5CDD505-2E9C-101B-9397-08002B2CF9AE}" pid="84" name="hmcheck_result_c2c8ec269a9549a39796ee3c56bf1aa4_level">
    <vt:i4>1</vt:i4>
  </property>
  <property fmtid="{D5CDD505-2E9C-101B-9397-08002B2CF9AE}" pid="85" name="hmcheck_result_c2c8ec269a9549a39796ee3c56bf1aa4_type">
    <vt:i4>1</vt:i4>
  </property>
  <property fmtid="{D5CDD505-2E9C-101B-9397-08002B2CF9AE}" pid="86" name="hmcheck_result_c2c8ec269a9549a39796ee3c56bf1aa4_modifiedtype">
    <vt:i4>0</vt:i4>
  </property>
  <property fmtid="{D5CDD505-2E9C-101B-9397-08002B2CF9AE}" pid="87" name="hmcheck_result_2561e6fa9b844535883379f941884e46_errorword">
    <vt:lpwstr>kedt</vt:lpwstr>
  </property>
  <property fmtid="{D5CDD505-2E9C-101B-9397-08002B2CF9AE}" pid="88" name="hmcheck_result_2561e6fa9b844535883379f941884e46_correctwords">
    <vt:lpwstr>["keet","kedi","edt","ket","ked"]</vt:lpwstr>
  </property>
  <property fmtid="{D5CDD505-2E9C-101B-9397-08002B2CF9AE}" pid="89" name="hmcheck_result_2561e6fa9b844535883379f941884e46_level">
    <vt:i4>1</vt:i4>
  </property>
  <property fmtid="{D5CDD505-2E9C-101B-9397-08002B2CF9AE}" pid="90" name="hmcheck_result_2561e6fa9b844535883379f941884e46_type">
    <vt:i4>6</vt:i4>
  </property>
  <property fmtid="{D5CDD505-2E9C-101B-9397-08002B2CF9AE}" pid="91" name="hmcheck_result_2561e6fa9b844535883379f941884e46_modifiedtype">
    <vt:i4>0</vt:i4>
  </property>
  <property fmtid="{D5CDD505-2E9C-101B-9397-08002B2CF9AE}" pid="92" name="hmcheck_result_52e5591430b9457b9bcc63bea27f523f_errorword">
    <vt:lpwstr>“.</vt:lpwstr>
  </property>
  <property fmtid="{D5CDD505-2E9C-101B-9397-08002B2CF9AE}" pid="93" name="hmcheck_result_52e5591430b9457b9bcc63bea27f523f_correctwords">
    <vt:lpwstr>[]</vt:lpwstr>
  </property>
  <property fmtid="{D5CDD505-2E9C-101B-9397-08002B2CF9AE}" pid="94" name="hmcheck_result_52e5591430b9457b9bcc63bea27f523f_errordescription">
    <vt:lpwstr>相邻标点“和.不匹配</vt:lpwstr>
  </property>
  <property fmtid="{D5CDD505-2E9C-101B-9397-08002B2CF9AE}" pid="95" name="hmcheck_result_52e5591430b9457b9bcc63bea27f523f_level">
    <vt:i4>1</vt:i4>
  </property>
  <property fmtid="{D5CDD505-2E9C-101B-9397-08002B2CF9AE}" pid="96" name="hmcheck_result_52e5591430b9457b9bcc63bea27f523f_type">
    <vt:i4>1</vt:i4>
  </property>
  <property fmtid="{D5CDD505-2E9C-101B-9397-08002B2CF9AE}" pid="97" name="hmcheck_result_52e5591430b9457b9bcc63bea27f523f_modifiedtype">
    <vt:i4>0</vt:i4>
  </property>
  <property fmtid="{D5CDD505-2E9C-101B-9397-08002B2CF9AE}" pid="98" name="hmcheck_result_cf917a5ee9e743aeb7857998378c5830_errorword">
    <vt:lpwstr>kedt</vt:lpwstr>
  </property>
  <property fmtid="{D5CDD505-2E9C-101B-9397-08002B2CF9AE}" pid="99" name="hmcheck_result_cf917a5ee9e743aeb7857998378c5830_correctwords">
    <vt:lpwstr>["keet","kedi","edt","ket","ked"]</vt:lpwstr>
  </property>
  <property fmtid="{D5CDD505-2E9C-101B-9397-08002B2CF9AE}" pid="100" name="hmcheck_result_cf917a5ee9e743aeb7857998378c5830_level">
    <vt:i4>1</vt:i4>
  </property>
  <property fmtid="{D5CDD505-2E9C-101B-9397-08002B2CF9AE}" pid="101" name="hmcheck_result_cf917a5ee9e743aeb7857998378c5830_type">
    <vt:i4>6</vt:i4>
  </property>
  <property fmtid="{D5CDD505-2E9C-101B-9397-08002B2CF9AE}" pid="102" name="hmcheck_result_cf917a5ee9e743aeb7857998378c5830_modifiedtype">
    <vt:i4>0</vt:i4>
  </property>
  <property fmtid="{D5CDD505-2E9C-101B-9397-08002B2CF9AE}" pid="103" name="hmcheck_result_17ef8a99b644474bb0ee00cae7434e12_errorword">
    <vt:lpwstr>“.</vt:lpwstr>
  </property>
  <property fmtid="{D5CDD505-2E9C-101B-9397-08002B2CF9AE}" pid="104" name="hmcheck_result_17ef8a99b644474bb0ee00cae7434e12_correctwords">
    <vt:lpwstr>[]</vt:lpwstr>
  </property>
  <property fmtid="{D5CDD505-2E9C-101B-9397-08002B2CF9AE}" pid="105" name="hmcheck_result_17ef8a99b644474bb0ee00cae7434e12_errordescription">
    <vt:lpwstr>相邻标点“和.不匹配</vt:lpwstr>
  </property>
  <property fmtid="{D5CDD505-2E9C-101B-9397-08002B2CF9AE}" pid="106" name="hmcheck_result_17ef8a99b644474bb0ee00cae7434e12_level">
    <vt:i4>1</vt:i4>
  </property>
  <property fmtid="{D5CDD505-2E9C-101B-9397-08002B2CF9AE}" pid="107" name="hmcheck_result_17ef8a99b644474bb0ee00cae7434e12_type">
    <vt:i4>1</vt:i4>
  </property>
  <property fmtid="{D5CDD505-2E9C-101B-9397-08002B2CF9AE}" pid="108" name="hmcheck_result_17ef8a99b644474bb0ee00cae7434e12_modifiedtype">
    <vt:i4>0</vt:i4>
  </property>
  <property fmtid="{D5CDD505-2E9C-101B-9397-08002B2CF9AE}" pid="109" name="hmcheck_result_9316aca167924680aa6013e9b1a49b09_errorword">
    <vt:lpwstr>kedt</vt:lpwstr>
  </property>
  <property fmtid="{D5CDD505-2E9C-101B-9397-08002B2CF9AE}" pid="110" name="hmcheck_result_9316aca167924680aa6013e9b1a49b09_correctwords">
    <vt:lpwstr>["keet","kedi","edt","ket","ked"]</vt:lpwstr>
  </property>
  <property fmtid="{D5CDD505-2E9C-101B-9397-08002B2CF9AE}" pid="111" name="hmcheck_result_9316aca167924680aa6013e9b1a49b09_level">
    <vt:i4>1</vt:i4>
  </property>
  <property fmtid="{D5CDD505-2E9C-101B-9397-08002B2CF9AE}" pid="112" name="hmcheck_result_9316aca167924680aa6013e9b1a49b09_type">
    <vt:i4>6</vt:i4>
  </property>
  <property fmtid="{D5CDD505-2E9C-101B-9397-08002B2CF9AE}" pid="113" name="hmcheck_result_9316aca167924680aa6013e9b1a49b09_modifiedtype">
    <vt:i4>0</vt:i4>
  </property>
  <property fmtid="{D5CDD505-2E9C-101B-9397-08002B2CF9AE}" pid="114" name="hmcheck_result_b5edce266e0a48589ba21bfc2f3be580_errorword">
    <vt:lpwstr>.</vt:lpwstr>
  </property>
  <property fmtid="{D5CDD505-2E9C-101B-9397-08002B2CF9AE}" pid="115" name="hmcheck_result_b5edce266e0a48589ba21bfc2f3be580_correctwords">
    <vt:lpwstr>["。"]</vt:lpwstr>
  </property>
  <property fmtid="{D5CDD505-2E9C-101B-9397-08002B2CF9AE}" pid="116" name="hmcheck_result_b5edce266e0a48589ba21bfc2f3be580_level">
    <vt:i4>1</vt:i4>
  </property>
  <property fmtid="{D5CDD505-2E9C-101B-9397-08002B2CF9AE}" pid="117" name="hmcheck_result_b5edce266e0a48589ba21bfc2f3be580_type">
    <vt:i4>1</vt:i4>
  </property>
  <property fmtid="{D5CDD505-2E9C-101B-9397-08002B2CF9AE}" pid="118" name="hmcheck_result_b5edce266e0a48589ba21bfc2f3be580_modifiedtype">
    <vt:i4>0</vt:i4>
  </property>
  <property fmtid="{D5CDD505-2E9C-101B-9397-08002B2CF9AE}" pid="119" name="hmcheck_result_6ea900621cd648ac983e7bf9728a64e4_errorword">
    <vt:lpwstr>采云</vt:lpwstr>
  </property>
  <property fmtid="{D5CDD505-2E9C-101B-9397-08002B2CF9AE}" pid="120" name="hmcheck_result_6ea900621cd648ac983e7bf9728a64e4_correctwords">
    <vt:lpwstr>["彩云"]</vt:lpwstr>
  </property>
  <property fmtid="{D5CDD505-2E9C-101B-9397-08002B2CF9AE}" pid="121" name="hmcheck_result_6ea900621cd648ac983e7bf9728a64e4_level">
    <vt:i4>1</vt:i4>
  </property>
  <property fmtid="{D5CDD505-2E9C-101B-9397-08002B2CF9AE}" pid="122" name="hmcheck_result_6ea900621cd648ac983e7bf9728a64e4_type">
    <vt:i4>0</vt:i4>
  </property>
  <property fmtid="{D5CDD505-2E9C-101B-9397-08002B2CF9AE}" pid="123" name="hmcheck_result_6ea900621cd648ac983e7bf9728a64e4_modifiedtype">
    <vt:i4>0</vt:i4>
  </property>
  <property fmtid="{D5CDD505-2E9C-101B-9397-08002B2CF9AE}" pid="124" name="hmcheck_result_823c565839af42e784b1e0e9c11103ab_errorword">
    <vt:lpwstr>如是</vt:lpwstr>
  </property>
  <property fmtid="{D5CDD505-2E9C-101B-9397-08002B2CF9AE}" pid="125" name="hmcheck_result_823c565839af42e784b1e0e9c11103ab_correctwords">
    <vt:lpwstr>["如"]</vt:lpwstr>
  </property>
  <property fmtid="{D5CDD505-2E9C-101B-9397-08002B2CF9AE}" pid="126" name="hmcheck_result_823c565839af42e784b1e0e9c11103ab_level">
    <vt:i4>1</vt:i4>
  </property>
  <property fmtid="{D5CDD505-2E9C-101B-9397-08002B2CF9AE}" pid="127" name="hmcheck_result_823c565839af42e784b1e0e9c11103ab_type">
    <vt:i4>0</vt:i4>
  </property>
  <property fmtid="{D5CDD505-2E9C-101B-9397-08002B2CF9AE}" pid="128" name="hmcheck_result_823c565839af42e784b1e0e9c11103ab_modifiedtype">
    <vt:i4>0</vt:i4>
  </property>
  <property fmtid="{D5CDD505-2E9C-101B-9397-08002B2CF9AE}" pid="129" name="hmcheck_result_b77ef77538a34b52ab0101e7df805dd6_errorword">
    <vt:lpwstr>如是</vt:lpwstr>
  </property>
  <property fmtid="{D5CDD505-2E9C-101B-9397-08002B2CF9AE}" pid="130" name="hmcheck_result_b77ef77538a34b52ab0101e7df805dd6_correctwords">
    <vt:lpwstr>["如"]</vt:lpwstr>
  </property>
  <property fmtid="{D5CDD505-2E9C-101B-9397-08002B2CF9AE}" pid="131" name="hmcheck_result_b77ef77538a34b52ab0101e7df805dd6_level">
    <vt:i4>1</vt:i4>
  </property>
  <property fmtid="{D5CDD505-2E9C-101B-9397-08002B2CF9AE}" pid="132" name="hmcheck_result_b77ef77538a34b52ab0101e7df805dd6_type">
    <vt:i4>0</vt:i4>
  </property>
  <property fmtid="{D5CDD505-2E9C-101B-9397-08002B2CF9AE}" pid="133" name="hmcheck_result_b77ef77538a34b52ab0101e7df805dd6_modifiedtype">
    <vt:i4>0</vt:i4>
  </property>
  <property fmtid="{D5CDD505-2E9C-101B-9397-08002B2CF9AE}" pid="134" name="hmcheck_result_ae7457369ec34fe08c21eeef6ea0d35a_errorword">
    <vt:lpwstr>涉及到</vt:lpwstr>
  </property>
  <property fmtid="{D5CDD505-2E9C-101B-9397-08002B2CF9AE}" pid="135" name="hmcheck_result_ae7457369ec34fe08c21eeef6ea0d35a_correctwords">
    <vt:lpwstr>["涉及"]</vt:lpwstr>
  </property>
  <property fmtid="{D5CDD505-2E9C-101B-9397-08002B2CF9AE}" pid="136" name="hmcheck_result_ae7457369ec34fe08c21eeef6ea0d35a_level">
    <vt:i4>1</vt:i4>
  </property>
  <property fmtid="{D5CDD505-2E9C-101B-9397-08002B2CF9AE}" pid="137" name="hmcheck_result_ae7457369ec34fe08c21eeef6ea0d35a_type">
    <vt:i4>5</vt:i4>
  </property>
  <property fmtid="{D5CDD505-2E9C-101B-9397-08002B2CF9AE}" pid="138" name="hmcheck_result_ae7457369ec34fe08c21eeef6ea0d35a_modifiedtype">
    <vt:i4>0</vt:i4>
  </property>
  <property fmtid="{D5CDD505-2E9C-101B-9397-08002B2CF9AE}" pid="139" name="hmcheck_result_e4a424afdf62490ab663b6459a66a51a_errorword">
    <vt:lpwstr>红</vt:lpwstr>
  </property>
  <property fmtid="{D5CDD505-2E9C-101B-9397-08002B2CF9AE}" pid="140" name="hmcheck_result_e4a424afdf62490ab663b6459a66a51a_correctwords">
    <vt:lpwstr>["公"]</vt:lpwstr>
  </property>
  <property fmtid="{D5CDD505-2E9C-101B-9397-08002B2CF9AE}" pid="141" name="hmcheck_result_e4a424afdf62490ab663b6459a66a51a_level">
    <vt:i4>1</vt:i4>
  </property>
  <property fmtid="{D5CDD505-2E9C-101B-9397-08002B2CF9AE}" pid="142" name="hmcheck_result_e4a424afdf62490ab663b6459a66a51a_type">
    <vt:i4>0</vt:i4>
  </property>
  <property fmtid="{D5CDD505-2E9C-101B-9397-08002B2CF9AE}" pid="143" name="hmcheck_result_e4a424afdf62490ab663b6459a66a51a_modifiedtype">
    <vt:i4>0</vt:i4>
  </property>
  <property fmtid="{D5CDD505-2E9C-101B-9397-08002B2CF9AE}" pid="144" name="hmcheck_result_83df67c8f01a491ab9d4af29159569f4_errorword">
    <vt:lpwstr>（</vt:lpwstr>
  </property>
  <property fmtid="{D5CDD505-2E9C-101B-9397-08002B2CF9AE}" pid="145" name="hmcheck_result_83df67c8f01a491ab9d4af29159569f4_correctwords">
    <vt:lpwstr>[]</vt:lpwstr>
  </property>
  <property fmtid="{D5CDD505-2E9C-101B-9397-08002B2CF9AE}" pid="146" name="hmcheck_result_83df67c8f01a491ab9d4af29159569f4_errordescription">
    <vt:lpwstr>标点符号（重复嵌套</vt:lpwstr>
  </property>
  <property fmtid="{D5CDD505-2E9C-101B-9397-08002B2CF9AE}" pid="147" name="hmcheck_result_83df67c8f01a491ab9d4af29159569f4_level">
    <vt:i4>1</vt:i4>
  </property>
  <property fmtid="{D5CDD505-2E9C-101B-9397-08002B2CF9AE}" pid="148" name="hmcheck_result_83df67c8f01a491ab9d4af29159569f4_type">
    <vt:i4>1</vt:i4>
  </property>
  <property fmtid="{D5CDD505-2E9C-101B-9397-08002B2CF9AE}" pid="149" name="hmcheck_result_83df67c8f01a491ab9d4af29159569f4_modifiedtype">
    <vt:i4>0</vt:i4>
  </property>
  <property fmtid="{D5CDD505-2E9C-101B-9397-08002B2CF9AE}" pid="150" name="hmcheck_result_c0cf5bf2830f47c38d51281a53ba5eb1_errorword">
    <vt:lpwstr>）</vt:lpwstr>
  </property>
  <property fmtid="{D5CDD505-2E9C-101B-9397-08002B2CF9AE}" pid="151" name="hmcheck_result_c0cf5bf2830f47c38d51281a53ba5eb1_correctwords">
    <vt:lpwstr>["&lt;相同括号套用&gt;"]</vt:lpwstr>
  </property>
  <property fmtid="{D5CDD505-2E9C-101B-9397-08002B2CF9AE}" pid="152" name="hmcheck_result_c0cf5bf2830f47c38d51281a53ba5eb1_errordescription">
    <vt:lpwstr>同一形式括号套用</vt:lpwstr>
  </property>
  <property fmtid="{D5CDD505-2E9C-101B-9397-08002B2CF9AE}" pid="153" name="hmcheck_result_c0cf5bf2830f47c38d51281a53ba5eb1_level">
    <vt:i4>1</vt:i4>
  </property>
  <property fmtid="{D5CDD505-2E9C-101B-9397-08002B2CF9AE}" pid="154" name="hmcheck_result_c0cf5bf2830f47c38d51281a53ba5eb1_type">
    <vt:i4>1</vt:i4>
  </property>
  <property fmtid="{D5CDD505-2E9C-101B-9397-08002B2CF9AE}" pid="155" name="hmcheck_result_c0cf5bf2830f47c38d51281a53ba5eb1_modifiedtype">
    <vt:i4>0</vt:i4>
  </property>
  <property fmtid="{D5CDD505-2E9C-101B-9397-08002B2CF9AE}" pid="156" name="hmcheck_result_8b71641254f641a08ac8b0630156861b_errorword">
    <vt:lpwstr>红</vt:lpwstr>
  </property>
  <property fmtid="{D5CDD505-2E9C-101B-9397-08002B2CF9AE}" pid="157" name="hmcheck_result_8b71641254f641a08ac8b0630156861b_correctwords">
    <vt:lpwstr>["公"]</vt:lpwstr>
  </property>
  <property fmtid="{D5CDD505-2E9C-101B-9397-08002B2CF9AE}" pid="158" name="hmcheck_result_8b71641254f641a08ac8b0630156861b_level">
    <vt:i4>1</vt:i4>
  </property>
  <property fmtid="{D5CDD505-2E9C-101B-9397-08002B2CF9AE}" pid="159" name="hmcheck_result_8b71641254f641a08ac8b0630156861b_type">
    <vt:i4>0</vt:i4>
  </property>
  <property fmtid="{D5CDD505-2E9C-101B-9397-08002B2CF9AE}" pid="160" name="hmcheck_result_8b71641254f641a08ac8b0630156861b_modifiedtype">
    <vt:i4>0</vt:i4>
  </property>
  <property fmtid="{D5CDD505-2E9C-101B-9397-08002B2CF9AE}" pid="161" name="hmcheck_result_4c3e710ca0474511bd182b2cc237ebc7_errorword">
    <vt:lpwstr>（</vt:lpwstr>
  </property>
  <property fmtid="{D5CDD505-2E9C-101B-9397-08002B2CF9AE}" pid="162" name="hmcheck_result_4c3e710ca0474511bd182b2cc237ebc7_correctwords">
    <vt:lpwstr>[]</vt:lpwstr>
  </property>
  <property fmtid="{D5CDD505-2E9C-101B-9397-08002B2CF9AE}" pid="163" name="hmcheck_result_4c3e710ca0474511bd182b2cc237ebc7_errordescription">
    <vt:lpwstr>标点符号（重复嵌套</vt:lpwstr>
  </property>
  <property fmtid="{D5CDD505-2E9C-101B-9397-08002B2CF9AE}" pid="164" name="hmcheck_result_4c3e710ca0474511bd182b2cc237ebc7_level">
    <vt:i4>1</vt:i4>
  </property>
  <property fmtid="{D5CDD505-2E9C-101B-9397-08002B2CF9AE}" pid="165" name="hmcheck_result_4c3e710ca0474511bd182b2cc237ebc7_type">
    <vt:i4>1</vt:i4>
  </property>
  <property fmtid="{D5CDD505-2E9C-101B-9397-08002B2CF9AE}" pid="166" name="hmcheck_result_4c3e710ca0474511bd182b2cc237ebc7_modifiedtype">
    <vt:i4>0</vt:i4>
  </property>
  <property fmtid="{D5CDD505-2E9C-101B-9397-08002B2CF9AE}" pid="167" name="hmcheck_result_2187d1367c2c46b0bb78893f96d0284d_errorword">
    <vt:lpwstr>）</vt:lpwstr>
  </property>
  <property fmtid="{D5CDD505-2E9C-101B-9397-08002B2CF9AE}" pid="168" name="hmcheck_result_2187d1367c2c46b0bb78893f96d0284d_correctwords">
    <vt:lpwstr>["&lt;相同括号套用&gt;"]</vt:lpwstr>
  </property>
  <property fmtid="{D5CDD505-2E9C-101B-9397-08002B2CF9AE}" pid="169" name="hmcheck_result_2187d1367c2c46b0bb78893f96d0284d_errordescription">
    <vt:lpwstr>同一形式括号套用</vt:lpwstr>
  </property>
  <property fmtid="{D5CDD505-2E9C-101B-9397-08002B2CF9AE}" pid="170" name="hmcheck_result_2187d1367c2c46b0bb78893f96d0284d_level">
    <vt:i4>1</vt:i4>
  </property>
  <property fmtid="{D5CDD505-2E9C-101B-9397-08002B2CF9AE}" pid="171" name="hmcheck_result_2187d1367c2c46b0bb78893f96d0284d_type">
    <vt:i4>1</vt:i4>
  </property>
  <property fmtid="{D5CDD505-2E9C-101B-9397-08002B2CF9AE}" pid="172" name="hmcheck_result_2187d1367c2c46b0bb78893f96d0284d_modifiedtype">
    <vt:i4>0</vt:i4>
  </property>
  <property fmtid="{D5CDD505-2E9C-101B-9397-08002B2CF9AE}" pid="173" name="hmcheck_result_929b36db783449799c51a0638d82c30e_errorword">
    <vt:lpwstr>--</vt:lpwstr>
  </property>
  <property fmtid="{D5CDD505-2E9C-101B-9397-08002B2CF9AE}" pid="174" name="hmcheck_result_929b36db783449799c51a0638d82c30e_correctwords">
    <vt:lpwstr>["——"]</vt:lpwstr>
  </property>
  <property fmtid="{D5CDD505-2E9C-101B-9397-08002B2CF9AE}" pid="175" name="hmcheck_result_929b36db783449799c51a0638d82c30e_errordescription">
    <vt:lpwstr>破折号或连接号疑似使用错误</vt:lpwstr>
  </property>
  <property fmtid="{D5CDD505-2E9C-101B-9397-08002B2CF9AE}" pid="176" name="hmcheck_result_929b36db783449799c51a0638d82c30e_level">
    <vt:i4>1</vt:i4>
  </property>
  <property fmtid="{D5CDD505-2E9C-101B-9397-08002B2CF9AE}" pid="177" name="hmcheck_result_929b36db783449799c51a0638d82c30e_type">
    <vt:i4>1</vt:i4>
  </property>
  <property fmtid="{D5CDD505-2E9C-101B-9397-08002B2CF9AE}" pid="178" name="hmcheck_result_929b36db783449799c51a0638d82c30e_modifiedtype">
    <vt:i4>0</vt:i4>
  </property>
  <property fmtid="{D5CDD505-2E9C-101B-9397-08002B2CF9AE}" pid="179" name="hmcheck_result_11912648ecfb413388109d474fe9acf8_errorword">
    <vt:lpwstr>（2015）150号</vt:lpwstr>
  </property>
  <property fmtid="{D5CDD505-2E9C-101B-9397-08002B2CF9AE}" pid="180" name="hmcheck_result_11912648ecfb413388109d474fe9acf8_correctwords">
    <vt:lpwstr>["〔2015〕150号"]</vt:lpwstr>
  </property>
  <property fmtid="{D5CDD505-2E9C-101B-9397-08002B2CF9AE}" pid="181" name="hmcheck_result_11912648ecfb413388109d474fe9acf8_level">
    <vt:i4>1</vt:i4>
  </property>
  <property fmtid="{D5CDD505-2E9C-101B-9397-08002B2CF9AE}" pid="182" name="hmcheck_result_11912648ecfb413388109d474fe9acf8_type">
    <vt:i4>0</vt:i4>
  </property>
  <property fmtid="{D5CDD505-2E9C-101B-9397-08002B2CF9AE}" pid="183" name="hmcheck_result_11912648ecfb413388109d474fe9acf8_modifiedtype">
    <vt:i4>2</vt:i4>
  </property>
  <property fmtid="{D5CDD505-2E9C-101B-9397-08002B2CF9AE}" pid="184" name="hmcheck_result_0dcca8ed5a054f19b71867f2d3469103_errorword">
    <vt:lpwstr>登录到</vt:lpwstr>
  </property>
  <property fmtid="{D5CDD505-2E9C-101B-9397-08002B2CF9AE}" pid="185" name="hmcheck_result_0dcca8ed5a054f19b71867f2d3469103_correctwords">
    <vt:lpwstr>["登录"]</vt:lpwstr>
  </property>
  <property fmtid="{D5CDD505-2E9C-101B-9397-08002B2CF9AE}" pid="186" name="hmcheck_result_0dcca8ed5a054f19b71867f2d3469103_level">
    <vt:i4>1</vt:i4>
  </property>
  <property fmtid="{D5CDD505-2E9C-101B-9397-08002B2CF9AE}" pid="187" name="hmcheck_result_0dcca8ed5a054f19b71867f2d3469103_type">
    <vt:i4>0</vt:i4>
  </property>
  <property fmtid="{D5CDD505-2E9C-101B-9397-08002B2CF9AE}" pid="188" name="hmcheck_result_0dcca8ed5a054f19b71867f2d3469103_modifiedtype">
    <vt:i4>2</vt:i4>
  </property>
  <property fmtid="{D5CDD505-2E9C-101B-9397-08002B2CF9AE}" pid="189" name="hmcheck_result_d1d9f992932c4cf5920df6697cc9aed1_errorword">
    <vt:lpwstr>价格分</vt:lpwstr>
  </property>
  <property fmtid="{D5CDD505-2E9C-101B-9397-08002B2CF9AE}" pid="190" name="hmcheck_result_d1d9f992932c4cf5920df6697cc9aed1_correctwords">
    <vt:lpwstr>["价格"]</vt:lpwstr>
  </property>
  <property fmtid="{D5CDD505-2E9C-101B-9397-08002B2CF9AE}" pid="191" name="hmcheck_result_d1d9f992932c4cf5920df6697cc9aed1_level">
    <vt:i4>1</vt:i4>
  </property>
  <property fmtid="{D5CDD505-2E9C-101B-9397-08002B2CF9AE}" pid="192" name="hmcheck_result_d1d9f992932c4cf5920df6697cc9aed1_type">
    <vt:i4>0</vt:i4>
  </property>
  <property fmtid="{D5CDD505-2E9C-101B-9397-08002B2CF9AE}" pid="193" name="hmcheck_result_d1d9f992932c4cf5920df6697cc9aed1_modifiedtype">
    <vt:i4>0</vt:i4>
  </property>
  <property fmtid="{D5CDD505-2E9C-101B-9397-08002B2CF9AE}" pid="194" name="hmcheck_result_8e868eedf4354812b792c5cdf7b4b316_errorword">
    <vt:lpwstr>(</vt:lpwstr>
  </property>
  <property fmtid="{D5CDD505-2E9C-101B-9397-08002B2CF9AE}" pid="195" name="hmcheck_result_8e868eedf4354812b792c5cdf7b4b316_correctwords">
    <vt:lpwstr>["（"]</vt:lpwstr>
  </property>
  <property fmtid="{D5CDD505-2E9C-101B-9397-08002B2CF9AE}" pid="196" name="hmcheck_result_8e868eedf4354812b792c5cdf7b4b316_level">
    <vt:i4>1</vt:i4>
  </property>
  <property fmtid="{D5CDD505-2E9C-101B-9397-08002B2CF9AE}" pid="197" name="hmcheck_result_8e868eedf4354812b792c5cdf7b4b316_type">
    <vt:i4>1</vt:i4>
  </property>
  <property fmtid="{D5CDD505-2E9C-101B-9397-08002B2CF9AE}" pid="198" name="hmcheck_result_8e868eedf4354812b792c5cdf7b4b316_modifiedtype">
    <vt:i4>0</vt:i4>
  </property>
  <property fmtid="{D5CDD505-2E9C-101B-9397-08002B2CF9AE}" pid="199" name="hmcheck_result_50b65b6dc53d49f19ea02fa990682f7c_errorword">
    <vt:lpwstr>)</vt:lpwstr>
  </property>
  <property fmtid="{D5CDD505-2E9C-101B-9397-08002B2CF9AE}" pid="200" name="hmcheck_result_50b65b6dc53d49f19ea02fa990682f7c_correctwords">
    <vt:lpwstr>["）"]</vt:lpwstr>
  </property>
  <property fmtid="{D5CDD505-2E9C-101B-9397-08002B2CF9AE}" pid="201" name="hmcheck_result_50b65b6dc53d49f19ea02fa990682f7c_level">
    <vt:i4>1</vt:i4>
  </property>
  <property fmtid="{D5CDD505-2E9C-101B-9397-08002B2CF9AE}" pid="202" name="hmcheck_result_50b65b6dc53d49f19ea02fa990682f7c_type">
    <vt:i4>1</vt:i4>
  </property>
  <property fmtid="{D5CDD505-2E9C-101B-9397-08002B2CF9AE}" pid="203" name="hmcheck_result_50b65b6dc53d49f19ea02fa990682f7c_modifiedtype">
    <vt:i4>0</vt:i4>
  </property>
  <property fmtid="{D5CDD505-2E9C-101B-9397-08002B2CF9AE}" pid="204" name="hmcheck_result_51322aa3f52c4eb2bc31cd88484fb9e4_errorword">
    <vt:lpwstr>）</vt:lpwstr>
  </property>
  <property fmtid="{D5CDD505-2E9C-101B-9397-08002B2CF9AE}" pid="205" name="hmcheck_result_51322aa3f52c4eb2bc31cd88484fb9e4_correctwords">
    <vt:lpwstr>[]</vt:lpwstr>
  </property>
  <property fmtid="{D5CDD505-2E9C-101B-9397-08002B2CF9AE}" pid="206" name="hmcheck_result_51322aa3f52c4eb2bc31cd88484fb9e4_errordescription">
    <vt:lpwstr>标点符号）缺少成对</vt:lpwstr>
  </property>
  <property fmtid="{D5CDD505-2E9C-101B-9397-08002B2CF9AE}" pid="207" name="hmcheck_result_51322aa3f52c4eb2bc31cd88484fb9e4_level">
    <vt:i4>1</vt:i4>
  </property>
  <property fmtid="{D5CDD505-2E9C-101B-9397-08002B2CF9AE}" pid="208" name="hmcheck_result_51322aa3f52c4eb2bc31cd88484fb9e4_type">
    <vt:i4>1</vt:i4>
  </property>
  <property fmtid="{D5CDD505-2E9C-101B-9397-08002B2CF9AE}" pid="209" name="hmcheck_result_51322aa3f52c4eb2bc31cd88484fb9e4_modifiedtype">
    <vt:i4>0</vt:i4>
  </property>
  <property fmtid="{D5CDD505-2E9C-101B-9397-08002B2CF9AE}" pid="210" name="hmcheck_result_ee1d6f0da2214876a0268bbe43123e66_errorword">
    <vt:lpwstr>。</vt:lpwstr>
  </property>
  <property fmtid="{D5CDD505-2E9C-101B-9397-08002B2CF9AE}" pid="211" name="hmcheck_result_ee1d6f0da2214876a0268bbe43123e66_correctwords">
    <vt:lpwstr>["&lt;括号末不加标点&gt;"]</vt:lpwstr>
  </property>
  <property fmtid="{D5CDD505-2E9C-101B-9397-08002B2CF9AE}" pid="212" name="hmcheck_result_ee1d6f0da2214876a0268bbe43123e66_errordescription">
    <vt:lpwstr>括号内行文末尾一般不加标点</vt:lpwstr>
  </property>
  <property fmtid="{D5CDD505-2E9C-101B-9397-08002B2CF9AE}" pid="213" name="hmcheck_result_ee1d6f0da2214876a0268bbe43123e66_level">
    <vt:i4>1</vt:i4>
  </property>
  <property fmtid="{D5CDD505-2E9C-101B-9397-08002B2CF9AE}" pid="214" name="hmcheck_result_ee1d6f0da2214876a0268bbe43123e66_type">
    <vt:i4>1</vt:i4>
  </property>
  <property fmtid="{D5CDD505-2E9C-101B-9397-08002B2CF9AE}" pid="215" name="hmcheck_result_ee1d6f0da2214876a0268bbe43123e66_modifiedtype">
    <vt:i4>0</vt:i4>
  </property>
  <property fmtid="{D5CDD505-2E9C-101B-9397-08002B2CF9AE}" pid="216" name="hmcheck_result_cd330edae9ba41a6ad11d2e17d9b10d3_errorword">
    <vt:lpwstr>）</vt:lpwstr>
  </property>
  <property fmtid="{D5CDD505-2E9C-101B-9397-08002B2CF9AE}" pid="217" name="hmcheck_result_cd330edae9ba41a6ad11d2e17d9b10d3_correctwords">
    <vt:lpwstr>[]</vt:lpwstr>
  </property>
  <property fmtid="{D5CDD505-2E9C-101B-9397-08002B2CF9AE}" pid="218" name="hmcheck_result_cd330edae9ba41a6ad11d2e17d9b10d3_errordescription">
    <vt:lpwstr>标点符号）缺少成对</vt:lpwstr>
  </property>
  <property fmtid="{D5CDD505-2E9C-101B-9397-08002B2CF9AE}" pid="219" name="hmcheck_result_cd330edae9ba41a6ad11d2e17d9b10d3_level">
    <vt:i4>1</vt:i4>
  </property>
  <property fmtid="{D5CDD505-2E9C-101B-9397-08002B2CF9AE}" pid="220" name="hmcheck_result_cd330edae9ba41a6ad11d2e17d9b10d3_type">
    <vt:i4>1</vt:i4>
  </property>
  <property fmtid="{D5CDD505-2E9C-101B-9397-08002B2CF9AE}" pid="221" name="hmcheck_result_cd330edae9ba41a6ad11d2e17d9b10d3_modifiedtype">
    <vt:i4>0</vt:i4>
  </property>
  <property fmtid="{D5CDD505-2E9C-101B-9397-08002B2CF9AE}" pid="222" name="hmcheck_result_b84a07dcc5634227a3ae3ec27f71fa9a_errorword">
    <vt:lpwstr>。</vt:lpwstr>
  </property>
  <property fmtid="{D5CDD505-2E9C-101B-9397-08002B2CF9AE}" pid="223" name="hmcheck_result_b84a07dcc5634227a3ae3ec27f71fa9a_correctwords">
    <vt:lpwstr>["&lt;括号末不加标点&gt;"]</vt:lpwstr>
  </property>
  <property fmtid="{D5CDD505-2E9C-101B-9397-08002B2CF9AE}" pid="224" name="hmcheck_result_b84a07dcc5634227a3ae3ec27f71fa9a_errordescription">
    <vt:lpwstr>括号内行文末尾一般不加标点</vt:lpwstr>
  </property>
  <property fmtid="{D5CDD505-2E9C-101B-9397-08002B2CF9AE}" pid="225" name="hmcheck_result_b84a07dcc5634227a3ae3ec27f71fa9a_level">
    <vt:i4>1</vt:i4>
  </property>
  <property fmtid="{D5CDD505-2E9C-101B-9397-08002B2CF9AE}" pid="226" name="hmcheck_result_b84a07dcc5634227a3ae3ec27f71fa9a_type">
    <vt:i4>1</vt:i4>
  </property>
  <property fmtid="{D5CDD505-2E9C-101B-9397-08002B2CF9AE}" pid="227" name="hmcheck_result_b84a07dcc5634227a3ae3ec27f71fa9a_modifiedtype">
    <vt:i4>0</vt:i4>
  </property>
  <property fmtid="{D5CDD505-2E9C-101B-9397-08002B2CF9AE}" pid="228" name="hmcheck_result_302bb77aa825403990590eab63cb6a88_errorword">
    <vt:lpwstr>）</vt:lpwstr>
  </property>
  <property fmtid="{D5CDD505-2E9C-101B-9397-08002B2CF9AE}" pid="229" name="hmcheck_result_302bb77aa825403990590eab63cb6a88_correctwords">
    <vt:lpwstr>[]</vt:lpwstr>
  </property>
  <property fmtid="{D5CDD505-2E9C-101B-9397-08002B2CF9AE}" pid="230" name="hmcheck_result_302bb77aa825403990590eab63cb6a88_errordescription">
    <vt:lpwstr>标点符号）缺少成对</vt:lpwstr>
  </property>
  <property fmtid="{D5CDD505-2E9C-101B-9397-08002B2CF9AE}" pid="231" name="hmcheck_result_302bb77aa825403990590eab63cb6a88_level">
    <vt:i4>1</vt:i4>
  </property>
  <property fmtid="{D5CDD505-2E9C-101B-9397-08002B2CF9AE}" pid="232" name="hmcheck_result_302bb77aa825403990590eab63cb6a88_type">
    <vt:i4>1</vt:i4>
  </property>
  <property fmtid="{D5CDD505-2E9C-101B-9397-08002B2CF9AE}" pid="233" name="hmcheck_result_302bb77aa825403990590eab63cb6a88_modifiedtype">
    <vt:i4>0</vt:i4>
  </property>
  <property fmtid="{D5CDD505-2E9C-101B-9397-08002B2CF9AE}" pid="234" name="hmcheck_result_c0c94f6e97b84a279264f107946f0967_errorword">
    <vt:lpwstr>(</vt:lpwstr>
  </property>
  <property fmtid="{D5CDD505-2E9C-101B-9397-08002B2CF9AE}" pid="235" name="hmcheck_result_c0c94f6e97b84a279264f107946f0967_correctwords">
    <vt:lpwstr>["（"]</vt:lpwstr>
  </property>
  <property fmtid="{D5CDD505-2E9C-101B-9397-08002B2CF9AE}" pid="236" name="hmcheck_result_c0c94f6e97b84a279264f107946f0967_level">
    <vt:i4>1</vt:i4>
  </property>
  <property fmtid="{D5CDD505-2E9C-101B-9397-08002B2CF9AE}" pid="237" name="hmcheck_result_c0c94f6e97b84a279264f107946f0967_type">
    <vt:i4>1</vt:i4>
  </property>
  <property fmtid="{D5CDD505-2E9C-101B-9397-08002B2CF9AE}" pid="238" name="hmcheck_result_c0c94f6e97b84a279264f107946f0967_modifiedtype">
    <vt:i4>0</vt:i4>
  </property>
  <property fmtid="{D5CDD505-2E9C-101B-9397-08002B2CF9AE}" pid="239" name="hmcheck_result_2cfbf6bbce974452a9a231b961ad0b64_errorword">
    <vt:lpwstr>)</vt:lpwstr>
  </property>
  <property fmtid="{D5CDD505-2E9C-101B-9397-08002B2CF9AE}" pid="240" name="hmcheck_result_2cfbf6bbce974452a9a231b961ad0b64_correctwords">
    <vt:lpwstr>["）"]</vt:lpwstr>
  </property>
  <property fmtid="{D5CDD505-2E9C-101B-9397-08002B2CF9AE}" pid="241" name="hmcheck_result_2cfbf6bbce974452a9a231b961ad0b64_level">
    <vt:i4>1</vt:i4>
  </property>
  <property fmtid="{D5CDD505-2E9C-101B-9397-08002B2CF9AE}" pid="242" name="hmcheck_result_2cfbf6bbce974452a9a231b961ad0b64_type">
    <vt:i4>1</vt:i4>
  </property>
  <property fmtid="{D5CDD505-2E9C-101B-9397-08002B2CF9AE}" pid="243" name="hmcheck_result_2cfbf6bbce974452a9a231b961ad0b64_modifiedtype">
    <vt:i4>0</vt:i4>
  </property>
  <property fmtid="{D5CDD505-2E9C-101B-9397-08002B2CF9AE}" pid="244" name="hmcheck_result_a096211598354406a2714b66aa02c693_errorword">
    <vt:lpwstr>红</vt:lpwstr>
  </property>
  <property fmtid="{D5CDD505-2E9C-101B-9397-08002B2CF9AE}" pid="245" name="hmcheck_result_a096211598354406a2714b66aa02c693_correctwords">
    <vt:lpwstr>["公"]</vt:lpwstr>
  </property>
  <property fmtid="{D5CDD505-2E9C-101B-9397-08002B2CF9AE}" pid="246" name="hmcheck_result_a096211598354406a2714b66aa02c693_level">
    <vt:i4>1</vt:i4>
  </property>
  <property fmtid="{D5CDD505-2E9C-101B-9397-08002B2CF9AE}" pid="247" name="hmcheck_result_a096211598354406a2714b66aa02c693_type">
    <vt:i4>0</vt:i4>
  </property>
  <property fmtid="{D5CDD505-2E9C-101B-9397-08002B2CF9AE}" pid="248" name="hmcheck_result_a096211598354406a2714b66aa02c693_modifiedtype">
    <vt:i4>0</vt:i4>
  </property>
  <property fmtid="{D5CDD505-2E9C-101B-9397-08002B2CF9AE}" pid="249" name="hmcheck_result_99f6f2d9217c46bca812347d78ab25fd_errorword">
    <vt:lpwstr>(</vt:lpwstr>
  </property>
  <property fmtid="{D5CDD505-2E9C-101B-9397-08002B2CF9AE}" pid="250" name="hmcheck_result_99f6f2d9217c46bca812347d78ab25fd_correctwords">
    <vt:lpwstr>["（"]</vt:lpwstr>
  </property>
  <property fmtid="{D5CDD505-2E9C-101B-9397-08002B2CF9AE}" pid="251" name="hmcheck_result_99f6f2d9217c46bca812347d78ab25fd_level">
    <vt:i4>1</vt:i4>
  </property>
  <property fmtid="{D5CDD505-2E9C-101B-9397-08002B2CF9AE}" pid="252" name="hmcheck_result_99f6f2d9217c46bca812347d78ab25fd_type">
    <vt:i4>1</vt:i4>
  </property>
  <property fmtid="{D5CDD505-2E9C-101B-9397-08002B2CF9AE}" pid="253" name="hmcheck_result_99f6f2d9217c46bca812347d78ab25fd_modifiedtype">
    <vt:i4>0</vt:i4>
  </property>
  <property fmtid="{D5CDD505-2E9C-101B-9397-08002B2CF9AE}" pid="254" name="hmcheck_result_9ec47d4d75c84ccd99db7d4593cfc648_errorword">
    <vt:lpwstr>)</vt:lpwstr>
  </property>
  <property fmtid="{D5CDD505-2E9C-101B-9397-08002B2CF9AE}" pid="255" name="hmcheck_result_9ec47d4d75c84ccd99db7d4593cfc648_correctwords">
    <vt:lpwstr>["）"]</vt:lpwstr>
  </property>
  <property fmtid="{D5CDD505-2E9C-101B-9397-08002B2CF9AE}" pid="256" name="hmcheck_result_9ec47d4d75c84ccd99db7d4593cfc648_level">
    <vt:i4>1</vt:i4>
  </property>
  <property fmtid="{D5CDD505-2E9C-101B-9397-08002B2CF9AE}" pid="257" name="hmcheck_result_9ec47d4d75c84ccd99db7d4593cfc648_type">
    <vt:i4>1</vt:i4>
  </property>
  <property fmtid="{D5CDD505-2E9C-101B-9397-08002B2CF9AE}" pid="258" name="hmcheck_result_9ec47d4d75c84ccd99db7d4593cfc648_modifiedtype">
    <vt:i4>0</vt:i4>
  </property>
  <property fmtid="{D5CDD505-2E9C-101B-9397-08002B2CF9AE}" pid="259" name="hmcheck_result_822b03c2b2ce40b18ea68b2b30a19862_errorword">
    <vt:lpwstr>内容详实</vt:lpwstr>
  </property>
  <property fmtid="{D5CDD505-2E9C-101B-9397-08002B2CF9AE}" pid="260" name="hmcheck_result_822b03c2b2ce40b18ea68b2b30a19862_correctwords">
    <vt:lpwstr>["内容翔实"]</vt:lpwstr>
  </property>
  <property fmtid="{D5CDD505-2E9C-101B-9397-08002B2CF9AE}" pid="261" name="hmcheck_result_822b03c2b2ce40b18ea68b2b30a19862_level">
    <vt:i4>1</vt:i4>
  </property>
  <property fmtid="{D5CDD505-2E9C-101B-9397-08002B2CF9AE}" pid="262" name="hmcheck_result_822b03c2b2ce40b18ea68b2b30a19862_type">
    <vt:i4>5</vt:i4>
  </property>
  <property fmtid="{D5CDD505-2E9C-101B-9397-08002B2CF9AE}" pid="263" name="hmcheck_result_822b03c2b2ce40b18ea68b2b30a19862_modifiedtype">
    <vt:i4>0</vt:i4>
  </property>
  <property fmtid="{D5CDD505-2E9C-101B-9397-08002B2CF9AE}" pid="264" name="hmcheck_result_395ec95072d14d8082a49a1984177901_errorword">
    <vt:lpwstr>待</vt:lpwstr>
  </property>
  <property fmtid="{D5CDD505-2E9C-101B-9397-08002B2CF9AE}" pid="265" name="hmcheck_result_395ec95072d14d8082a49a1984177901_correctwords">
    <vt:lpwstr>["有待"]</vt:lpwstr>
  </property>
  <property fmtid="{D5CDD505-2E9C-101B-9397-08002B2CF9AE}" pid="266" name="hmcheck_result_395ec95072d14d8082a49a1984177901_level">
    <vt:i4>1</vt:i4>
  </property>
  <property fmtid="{D5CDD505-2E9C-101B-9397-08002B2CF9AE}" pid="267" name="hmcheck_result_395ec95072d14d8082a49a1984177901_type">
    <vt:i4>0</vt:i4>
  </property>
  <property fmtid="{D5CDD505-2E9C-101B-9397-08002B2CF9AE}" pid="268" name="hmcheck_result_395ec95072d14d8082a49a1984177901_modifiedtype">
    <vt:i4>0</vt:i4>
  </property>
  <property fmtid="{D5CDD505-2E9C-101B-9397-08002B2CF9AE}" pid="269" name="hmcheck_result_aab76c00ed4c4becaa98f0b092264298_errorword">
    <vt:lpwstr>,</vt:lpwstr>
  </property>
  <property fmtid="{D5CDD505-2E9C-101B-9397-08002B2CF9AE}" pid="270" name="hmcheck_result_aab76c00ed4c4becaa98f0b092264298_correctwords">
    <vt:lpwstr>["，"]</vt:lpwstr>
  </property>
  <property fmtid="{D5CDD505-2E9C-101B-9397-08002B2CF9AE}" pid="271" name="hmcheck_result_aab76c00ed4c4becaa98f0b092264298_level">
    <vt:i4>1</vt:i4>
  </property>
  <property fmtid="{D5CDD505-2E9C-101B-9397-08002B2CF9AE}" pid="272" name="hmcheck_result_aab76c00ed4c4becaa98f0b092264298_type">
    <vt:i4>1</vt:i4>
  </property>
  <property fmtid="{D5CDD505-2E9C-101B-9397-08002B2CF9AE}" pid="273" name="hmcheck_result_aab76c00ed4c4becaa98f0b092264298_modifiedtype">
    <vt:i4>0</vt:i4>
  </property>
  <property fmtid="{D5CDD505-2E9C-101B-9397-08002B2CF9AE}" pid="274" name="hmcheck_result_3771eae406e7430abd8f00c7e7a04903_errorword">
    <vt:lpwstr>内容详实</vt:lpwstr>
  </property>
  <property fmtid="{D5CDD505-2E9C-101B-9397-08002B2CF9AE}" pid="275" name="hmcheck_result_3771eae406e7430abd8f00c7e7a04903_correctwords">
    <vt:lpwstr>["内容翔实"]</vt:lpwstr>
  </property>
  <property fmtid="{D5CDD505-2E9C-101B-9397-08002B2CF9AE}" pid="276" name="hmcheck_result_3771eae406e7430abd8f00c7e7a04903_level">
    <vt:i4>1</vt:i4>
  </property>
  <property fmtid="{D5CDD505-2E9C-101B-9397-08002B2CF9AE}" pid="277" name="hmcheck_result_3771eae406e7430abd8f00c7e7a04903_type">
    <vt:i4>5</vt:i4>
  </property>
  <property fmtid="{D5CDD505-2E9C-101B-9397-08002B2CF9AE}" pid="278" name="hmcheck_result_3771eae406e7430abd8f00c7e7a04903_modifiedtype">
    <vt:i4>0</vt:i4>
  </property>
  <property fmtid="{D5CDD505-2E9C-101B-9397-08002B2CF9AE}" pid="279" name="hmcheck_result_5210dec3040144adbf27ea0241ab781e_errorword">
    <vt:lpwstr>待</vt:lpwstr>
  </property>
  <property fmtid="{D5CDD505-2E9C-101B-9397-08002B2CF9AE}" pid="280" name="hmcheck_result_5210dec3040144adbf27ea0241ab781e_correctwords">
    <vt:lpwstr>["有待"]</vt:lpwstr>
  </property>
  <property fmtid="{D5CDD505-2E9C-101B-9397-08002B2CF9AE}" pid="281" name="hmcheck_result_5210dec3040144adbf27ea0241ab781e_level">
    <vt:i4>1</vt:i4>
  </property>
  <property fmtid="{D5CDD505-2E9C-101B-9397-08002B2CF9AE}" pid="282" name="hmcheck_result_5210dec3040144adbf27ea0241ab781e_type">
    <vt:i4>0</vt:i4>
  </property>
  <property fmtid="{D5CDD505-2E9C-101B-9397-08002B2CF9AE}" pid="283" name="hmcheck_result_5210dec3040144adbf27ea0241ab781e_modifiedtype">
    <vt:i4>0</vt:i4>
  </property>
  <property fmtid="{D5CDD505-2E9C-101B-9397-08002B2CF9AE}" pid="284" name="hmcheck_result_ef99326124994f85bc4156220a6f45e2_errorword">
    <vt:lpwstr>,</vt:lpwstr>
  </property>
  <property fmtid="{D5CDD505-2E9C-101B-9397-08002B2CF9AE}" pid="285" name="hmcheck_result_ef99326124994f85bc4156220a6f45e2_correctwords">
    <vt:lpwstr>["，"]</vt:lpwstr>
  </property>
  <property fmtid="{D5CDD505-2E9C-101B-9397-08002B2CF9AE}" pid="286" name="hmcheck_result_ef99326124994f85bc4156220a6f45e2_level">
    <vt:i4>1</vt:i4>
  </property>
  <property fmtid="{D5CDD505-2E9C-101B-9397-08002B2CF9AE}" pid="287" name="hmcheck_result_ef99326124994f85bc4156220a6f45e2_type">
    <vt:i4>1</vt:i4>
  </property>
  <property fmtid="{D5CDD505-2E9C-101B-9397-08002B2CF9AE}" pid="288" name="hmcheck_result_ef99326124994f85bc4156220a6f45e2_modifiedtype">
    <vt:i4>0</vt:i4>
  </property>
  <property fmtid="{D5CDD505-2E9C-101B-9397-08002B2CF9AE}" pid="289" name="hmcheck_result_f1613380289f4eae91e3815067700712_errorword">
    <vt:lpwstr>内容详实</vt:lpwstr>
  </property>
  <property fmtid="{D5CDD505-2E9C-101B-9397-08002B2CF9AE}" pid="290" name="hmcheck_result_f1613380289f4eae91e3815067700712_correctwords">
    <vt:lpwstr>["内容翔实"]</vt:lpwstr>
  </property>
  <property fmtid="{D5CDD505-2E9C-101B-9397-08002B2CF9AE}" pid="291" name="hmcheck_result_f1613380289f4eae91e3815067700712_level">
    <vt:i4>1</vt:i4>
  </property>
  <property fmtid="{D5CDD505-2E9C-101B-9397-08002B2CF9AE}" pid="292" name="hmcheck_result_f1613380289f4eae91e3815067700712_type">
    <vt:i4>5</vt:i4>
  </property>
  <property fmtid="{D5CDD505-2E9C-101B-9397-08002B2CF9AE}" pid="293" name="hmcheck_result_f1613380289f4eae91e3815067700712_modifiedtype">
    <vt:i4>0</vt:i4>
  </property>
  <property fmtid="{D5CDD505-2E9C-101B-9397-08002B2CF9AE}" pid="294" name="hmcheck_result_dc899d151e30447491054d0bab093ff8_errorword">
    <vt:lpwstr>待</vt:lpwstr>
  </property>
  <property fmtid="{D5CDD505-2E9C-101B-9397-08002B2CF9AE}" pid="295" name="hmcheck_result_dc899d151e30447491054d0bab093ff8_correctwords">
    <vt:lpwstr>["有待"]</vt:lpwstr>
  </property>
  <property fmtid="{D5CDD505-2E9C-101B-9397-08002B2CF9AE}" pid="296" name="hmcheck_result_dc899d151e30447491054d0bab093ff8_level">
    <vt:i4>1</vt:i4>
  </property>
  <property fmtid="{D5CDD505-2E9C-101B-9397-08002B2CF9AE}" pid="297" name="hmcheck_result_dc899d151e30447491054d0bab093ff8_type">
    <vt:i4>0</vt:i4>
  </property>
  <property fmtid="{D5CDD505-2E9C-101B-9397-08002B2CF9AE}" pid="298" name="hmcheck_result_dc899d151e30447491054d0bab093ff8_modifiedtype">
    <vt:i4>0</vt:i4>
  </property>
  <property fmtid="{D5CDD505-2E9C-101B-9397-08002B2CF9AE}" pid="299" name="hmcheck_result_f6d7408cfa5f402cbd911fae5d7836f9_errorword">
    <vt:lpwstr>,</vt:lpwstr>
  </property>
  <property fmtid="{D5CDD505-2E9C-101B-9397-08002B2CF9AE}" pid="300" name="hmcheck_result_f6d7408cfa5f402cbd911fae5d7836f9_correctwords">
    <vt:lpwstr>["，"]</vt:lpwstr>
  </property>
  <property fmtid="{D5CDD505-2E9C-101B-9397-08002B2CF9AE}" pid="301" name="hmcheck_result_f6d7408cfa5f402cbd911fae5d7836f9_level">
    <vt:i4>1</vt:i4>
  </property>
  <property fmtid="{D5CDD505-2E9C-101B-9397-08002B2CF9AE}" pid="302" name="hmcheck_result_f6d7408cfa5f402cbd911fae5d7836f9_type">
    <vt:i4>1</vt:i4>
  </property>
  <property fmtid="{D5CDD505-2E9C-101B-9397-08002B2CF9AE}" pid="303" name="hmcheck_result_f6d7408cfa5f402cbd911fae5d7836f9_modifiedtype">
    <vt:i4>0</vt:i4>
  </property>
  <property fmtid="{D5CDD505-2E9C-101B-9397-08002B2CF9AE}" pid="304" name="hmcheck_result_30756c304590479bb31bf0b8cd1f2416_errorword">
    <vt:lpwstr>内容详实</vt:lpwstr>
  </property>
  <property fmtid="{D5CDD505-2E9C-101B-9397-08002B2CF9AE}" pid="305" name="hmcheck_result_30756c304590479bb31bf0b8cd1f2416_correctwords">
    <vt:lpwstr>["内容翔实"]</vt:lpwstr>
  </property>
  <property fmtid="{D5CDD505-2E9C-101B-9397-08002B2CF9AE}" pid="306" name="hmcheck_result_30756c304590479bb31bf0b8cd1f2416_level">
    <vt:i4>1</vt:i4>
  </property>
  <property fmtid="{D5CDD505-2E9C-101B-9397-08002B2CF9AE}" pid="307" name="hmcheck_result_30756c304590479bb31bf0b8cd1f2416_type">
    <vt:i4>5</vt:i4>
  </property>
  <property fmtid="{D5CDD505-2E9C-101B-9397-08002B2CF9AE}" pid="308" name="hmcheck_result_30756c304590479bb31bf0b8cd1f2416_modifiedtype">
    <vt:i4>0</vt:i4>
  </property>
  <property fmtid="{D5CDD505-2E9C-101B-9397-08002B2CF9AE}" pid="309" name="hmcheck_result_b56a7385f72e459db8287d0f958fb3d3_errorword">
    <vt:lpwstr>待</vt:lpwstr>
  </property>
  <property fmtid="{D5CDD505-2E9C-101B-9397-08002B2CF9AE}" pid="310" name="hmcheck_result_b56a7385f72e459db8287d0f958fb3d3_correctwords">
    <vt:lpwstr>["有待"]</vt:lpwstr>
  </property>
  <property fmtid="{D5CDD505-2E9C-101B-9397-08002B2CF9AE}" pid="311" name="hmcheck_result_b56a7385f72e459db8287d0f958fb3d3_level">
    <vt:i4>1</vt:i4>
  </property>
  <property fmtid="{D5CDD505-2E9C-101B-9397-08002B2CF9AE}" pid="312" name="hmcheck_result_b56a7385f72e459db8287d0f958fb3d3_type">
    <vt:i4>0</vt:i4>
  </property>
  <property fmtid="{D5CDD505-2E9C-101B-9397-08002B2CF9AE}" pid="313" name="hmcheck_result_b56a7385f72e459db8287d0f958fb3d3_modifiedtype">
    <vt:i4>0</vt:i4>
  </property>
  <property fmtid="{D5CDD505-2E9C-101B-9397-08002B2CF9AE}" pid="314" name="hmcheck_result_e63ba786a3604902bfc61b3a055e65bf_errorword">
    <vt:lpwstr>,</vt:lpwstr>
  </property>
  <property fmtid="{D5CDD505-2E9C-101B-9397-08002B2CF9AE}" pid="315" name="hmcheck_result_e63ba786a3604902bfc61b3a055e65bf_correctwords">
    <vt:lpwstr>["，"]</vt:lpwstr>
  </property>
  <property fmtid="{D5CDD505-2E9C-101B-9397-08002B2CF9AE}" pid="316" name="hmcheck_result_e63ba786a3604902bfc61b3a055e65bf_level">
    <vt:i4>1</vt:i4>
  </property>
  <property fmtid="{D5CDD505-2E9C-101B-9397-08002B2CF9AE}" pid="317" name="hmcheck_result_e63ba786a3604902bfc61b3a055e65bf_type">
    <vt:i4>1</vt:i4>
  </property>
  <property fmtid="{D5CDD505-2E9C-101B-9397-08002B2CF9AE}" pid="318" name="hmcheck_result_e63ba786a3604902bfc61b3a055e65bf_modifiedtype">
    <vt:i4>0</vt:i4>
  </property>
  <property fmtid="{D5CDD505-2E9C-101B-9397-08002B2CF9AE}" pid="319" name="hmcheck_result_ac1479bb3e0d44c8a0df334f27986919_errorword">
    <vt:lpwstr>内容详实</vt:lpwstr>
  </property>
  <property fmtid="{D5CDD505-2E9C-101B-9397-08002B2CF9AE}" pid="320" name="hmcheck_result_ac1479bb3e0d44c8a0df334f27986919_correctwords">
    <vt:lpwstr>["内容翔实"]</vt:lpwstr>
  </property>
  <property fmtid="{D5CDD505-2E9C-101B-9397-08002B2CF9AE}" pid="321" name="hmcheck_result_ac1479bb3e0d44c8a0df334f27986919_level">
    <vt:i4>1</vt:i4>
  </property>
  <property fmtid="{D5CDD505-2E9C-101B-9397-08002B2CF9AE}" pid="322" name="hmcheck_result_ac1479bb3e0d44c8a0df334f27986919_type">
    <vt:i4>5</vt:i4>
  </property>
  <property fmtid="{D5CDD505-2E9C-101B-9397-08002B2CF9AE}" pid="323" name="hmcheck_result_ac1479bb3e0d44c8a0df334f27986919_modifiedtype">
    <vt:i4>0</vt:i4>
  </property>
  <property fmtid="{D5CDD505-2E9C-101B-9397-08002B2CF9AE}" pid="324" name="hmcheck_result_b556ff4b4733458f8485a7565b627b56_errorword">
    <vt:lpwstr>待</vt:lpwstr>
  </property>
  <property fmtid="{D5CDD505-2E9C-101B-9397-08002B2CF9AE}" pid="325" name="hmcheck_result_b556ff4b4733458f8485a7565b627b56_correctwords">
    <vt:lpwstr>["有待"]</vt:lpwstr>
  </property>
  <property fmtid="{D5CDD505-2E9C-101B-9397-08002B2CF9AE}" pid="326" name="hmcheck_result_b556ff4b4733458f8485a7565b627b56_level">
    <vt:i4>1</vt:i4>
  </property>
  <property fmtid="{D5CDD505-2E9C-101B-9397-08002B2CF9AE}" pid="327" name="hmcheck_result_b556ff4b4733458f8485a7565b627b56_type">
    <vt:i4>0</vt:i4>
  </property>
  <property fmtid="{D5CDD505-2E9C-101B-9397-08002B2CF9AE}" pid="328" name="hmcheck_result_b556ff4b4733458f8485a7565b627b56_modifiedtype">
    <vt:i4>0</vt:i4>
  </property>
  <property fmtid="{D5CDD505-2E9C-101B-9397-08002B2CF9AE}" pid="329" name="hmcheck_result_9b7bcceb237e4067b8d1383068a05ac0_errorword">
    <vt:lpwstr>,</vt:lpwstr>
  </property>
  <property fmtid="{D5CDD505-2E9C-101B-9397-08002B2CF9AE}" pid="330" name="hmcheck_result_9b7bcceb237e4067b8d1383068a05ac0_correctwords">
    <vt:lpwstr>["，"]</vt:lpwstr>
  </property>
  <property fmtid="{D5CDD505-2E9C-101B-9397-08002B2CF9AE}" pid="331" name="hmcheck_result_9b7bcceb237e4067b8d1383068a05ac0_level">
    <vt:i4>1</vt:i4>
  </property>
  <property fmtid="{D5CDD505-2E9C-101B-9397-08002B2CF9AE}" pid="332" name="hmcheck_result_9b7bcceb237e4067b8d1383068a05ac0_type">
    <vt:i4>1</vt:i4>
  </property>
  <property fmtid="{D5CDD505-2E9C-101B-9397-08002B2CF9AE}" pid="333" name="hmcheck_result_9b7bcceb237e4067b8d1383068a05ac0_modifiedtype">
    <vt:i4>0</vt:i4>
  </property>
  <property fmtid="{D5CDD505-2E9C-101B-9397-08002B2CF9AE}" pid="334" name="hmcheck_result_54eebd5117e24dfdbaab9150e229994b_errorword">
    <vt:lpwstr>内容详实</vt:lpwstr>
  </property>
  <property fmtid="{D5CDD505-2E9C-101B-9397-08002B2CF9AE}" pid="335" name="hmcheck_result_54eebd5117e24dfdbaab9150e229994b_correctwords">
    <vt:lpwstr>["内容翔实"]</vt:lpwstr>
  </property>
  <property fmtid="{D5CDD505-2E9C-101B-9397-08002B2CF9AE}" pid="336" name="hmcheck_result_54eebd5117e24dfdbaab9150e229994b_level">
    <vt:i4>1</vt:i4>
  </property>
  <property fmtid="{D5CDD505-2E9C-101B-9397-08002B2CF9AE}" pid="337" name="hmcheck_result_54eebd5117e24dfdbaab9150e229994b_type">
    <vt:i4>5</vt:i4>
  </property>
  <property fmtid="{D5CDD505-2E9C-101B-9397-08002B2CF9AE}" pid="338" name="hmcheck_result_54eebd5117e24dfdbaab9150e229994b_modifiedtype">
    <vt:i4>0</vt:i4>
  </property>
  <property fmtid="{D5CDD505-2E9C-101B-9397-08002B2CF9AE}" pid="339" name="hmcheck_result_f4198aa6ded54184a31c532a9e98d9c9_errorword">
    <vt:lpwstr>待</vt:lpwstr>
  </property>
  <property fmtid="{D5CDD505-2E9C-101B-9397-08002B2CF9AE}" pid="340" name="hmcheck_result_f4198aa6ded54184a31c532a9e98d9c9_correctwords">
    <vt:lpwstr>["有待"]</vt:lpwstr>
  </property>
  <property fmtid="{D5CDD505-2E9C-101B-9397-08002B2CF9AE}" pid="341" name="hmcheck_result_f4198aa6ded54184a31c532a9e98d9c9_level">
    <vt:i4>1</vt:i4>
  </property>
  <property fmtid="{D5CDD505-2E9C-101B-9397-08002B2CF9AE}" pid="342" name="hmcheck_result_f4198aa6ded54184a31c532a9e98d9c9_type">
    <vt:i4>0</vt:i4>
  </property>
  <property fmtid="{D5CDD505-2E9C-101B-9397-08002B2CF9AE}" pid="343" name="hmcheck_result_f4198aa6ded54184a31c532a9e98d9c9_modifiedtype">
    <vt:i4>0</vt:i4>
  </property>
  <property fmtid="{D5CDD505-2E9C-101B-9397-08002B2CF9AE}" pid="344" name="hmcheck_result_e3f907d53688431aa885fc2b876384cb_errorword">
    <vt:lpwstr>,</vt:lpwstr>
  </property>
  <property fmtid="{D5CDD505-2E9C-101B-9397-08002B2CF9AE}" pid="345" name="hmcheck_result_e3f907d53688431aa885fc2b876384cb_correctwords">
    <vt:lpwstr>["，"]</vt:lpwstr>
  </property>
  <property fmtid="{D5CDD505-2E9C-101B-9397-08002B2CF9AE}" pid="346" name="hmcheck_result_e3f907d53688431aa885fc2b876384cb_level">
    <vt:i4>1</vt:i4>
  </property>
  <property fmtid="{D5CDD505-2E9C-101B-9397-08002B2CF9AE}" pid="347" name="hmcheck_result_e3f907d53688431aa885fc2b876384cb_type">
    <vt:i4>1</vt:i4>
  </property>
  <property fmtid="{D5CDD505-2E9C-101B-9397-08002B2CF9AE}" pid="348" name="hmcheck_result_e3f907d53688431aa885fc2b876384cb_modifiedtype">
    <vt:i4>0</vt:i4>
  </property>
  <property fmtid="{D5CDD505-2E9C-101B-9397-08002B2CF9AE}" pid="349" name="hmcheck_result_769fe8fda0a9436e8c46e49ababf2e67_errorword">
    <vt:lpwstr>质疑</vt:lpwstr>
  </property>
  <property fmtid="{D5CDD505-2E9C-101B-9397-08002B2CF9AE}" pid="350" name="hmcheck_result_769fe8fda0a9436e8c46e49ababf2e67_correctwords">
    <vt:lpwstr>["事宜"]</vt:lpwstr>
  </property>
  <property fmtid="{D5CDD505-2E9C-101B-9397-08002B2CF9AE}" pid="351" name="hmcheck_result_769fe8fda0a9436e8c46e49ababf2e67_level">
    <vt:i4>1</vt:i4>
  </property>
  <property fmtid="{D5CDD505-2E9C-101B-9397-08002B2CF9AE}" pid="352" name="hmcheck_result_769fe8fda0a9436e8c46e49ababf2e67_type">
    <vt:i4>0</vt:i4>
  </property>
  <property fmtid="{D5CDD505-2E9C-101B-9397-08002B2CF9AE}" pid="353" name="hmcheck_result_769fe8fda0a9436e8c46e49ababf2e67_modifiedtype">
    <vt:i4>0</vt:i4>
  </property>
  <property fmtid="{D5CDD505-2E9C-101B-9397-08002B2CF9AE}" pid="354" name="hmcheck_result_4da5f5f08b654fcbb649815072ae3942_errorword">
    <vt:lpwstr>提出质疑</vt:lpwstr>
  </property>
  <property fmtid="{D5CDD505-2E9C-101B-9397-08002B2CF9AE}" pid="355" name="hmcheck_result_4da5f5f08b654fcbb649815072ae3942_correctwords">
    <vt:lpwstr>["提出疑问"]</vt:lpwstr>
  </property>
  <property fmtid="{D5CDD505-2E9C-101B-9397-08002B2CF9AE}" pid="356" name="hmcheck_result_4da5f5f08b654fcbb649815072ae3942_level">
    <vt:i4>1</vt:i4>
  </property>
  <property fmtid="{D5CDD505-2E9C-101B-9397-08002B2CF9AE}" pid="357" name="hmcheck_result_4da5f5f08b654fcbb649815072ae3942_type">
    <vt:i4>0</vt:i4>
  </property>
  <property fmtid="{D5CDD505-2E9C-101B-9397-08002B2CF9AE}" pid="358" name="hmcheck_result_4da5f5f08b654fcbb649815072ae3942_modifiedtype">
    <vt:i4>2</vt:i4>
  </property>
  <property fmtid="{D5CDD505-2E9C-101B-9397-08002B2CF9AE}" pid="359" name="hmcheck_result_bf80eaad9a8a40569767fd627636c431_errorword">
    <vt:lpwstr>提出质疑</vt:lpwstr>
  </property>
  <property fmtid="{D5CDD505-2E9C-101B-9397-08002B2CF9AE}" pid="360" name="hmcheck_result_bf80eaad9a8a40569767fd627636c431_correctwords">
    <vt:lpwstr>["提出疑问"]</vt:lpwstr>
  </property>
  <property fmtid="{D5CDD505-2E9C-101B-9397-08002B2CF9AE}" pid="361" name="hmcheck_result_bf80eaad9a8a40569767fd627636c431_level">
    <vt:i4>1</vt:i4>
  </property>
  <property fmtid="{D5CDD505-2E9C-101B-9397-08002B2CF9AE}" pid="362" name="hmcheck_result_bf80eaad9a8a40569767fd627636c431_type">
    <vt:i4>0</vt:i4>
  </property>
  <property fmtid="{D5CDD505-2E9C-101B-9397-08002B2CF9AE}" pid="363" name="hmcheck_result_bf80eaad9a8a40569767fd627636c431_modifiedtype">
    <vt:i4>2</vt:i4>
  </property>
  <property fmtid="{D5CDD505-2E9C-101B-9397-08002B2CF9AE}" pid="364" name="hmcheck_result_8506b1cdbae7444cabd748c7a4be0240_errorword">
    <vt:lpwstr>提出质疑</vt:lpwstr>
  </property>
  <property fmtid="{D5CDD505-2E9C-101B-9397-08002B2CF9AE}" pid="365" name="hmcheck_result_8506b1cdbae7444cabd748c7a4be0240_correctwords">
    <vt:lpwstr>["提出疑问"]</vt:lpwstr>
  </property>
  <property fmtid="{D5CDD505-2E9C-101B-9397-08002B2CF9AE}" pid="366" name="hmcheck_result_8506b1cdbae7444cabd748c7a4be0240_level">
    <vt:i4>1</vt:i4>
  </property>
  <property fmtid="{D5CDD505-2E9C-101B-9397-08002B2CF9AE}" pid="367" name="hmcheck_result_8506b1cdbae7444cabd748c7a4be0240_type">
    <vt:i4>0</vt:i4>
  </property>
  <property fmtid="{D5CDD505-2E9C-101B-9397-08002B2CF9AE}" pid="368" name="hmcheck_result_8506b1cdbae7444cabd748c7a4be0240_modifiedtype">
    <vt:i4>2</vt:i4>
  </property>
  <property fmtid="{D5CDD505-2E9C-101B-9397-08002B2CF9AE}" pid="369" name="hmcheck_result_68a2ed49c7f14ddb84c6d2864d3a28fa_errorword">
    <vt:lpwstr>提出质疑</vt:lpwstr>
  </property>
  <property fmtid="{D5CDD505-2E9C-101B-9397-08002B2CF9AE}" pid="370" name="hmcheck_result_68a2ed49c7f14ddb84c6d2864d3a28fa_correctwords">
    <vt:lpwstr>["提出疑问"]</vt:lpwstr>
  </property>
  <property fmtid="{D5CDD505-2E9C-101B-9397-08002B2CF9AE}" pid="371" name="hmcheck_result_68a2ed49c7f14ddb84c6d2864d3a28fa_level">
    <vt:i4>1</vt:i4>
  </property>
  <property fmtid="{D5CDD505-2E9C-101B-9397-08002B2CF9AE}" pid="372" name="hmcheck_result_68a2ed49c7f14ddb84c6d2864d3a28fa_type">
    <vt:i4>0</vt:i4>
  </property>
  <property fmtid="{D5CDD505-2E9C-101B-9397-08002B2CF9AE}" pid="373" name="hmcheck_result_68a2ed49c7f14ddb84c6d2864d3a28fa_modifiedtype">
    <vt:i4>2</vt:i4>
  </property>
  <property fmtid="{D5CDD505-2E9C-101B-9397-08002B2CF9AE}" pid="374" name="hmcheck_result_dcab402a590949cd8c98350dc486d912_errorword">
    <vt:lpwstr>100－500万</vt:lpwstr>
  </property>
  <property fmtid="{D5CDD505-2E9C-101B-9397-08002B2CF9AE}" pid="375" name="hmcheck_result_dcab402a590949cd8c98350dc486d912_correctwords">
    <vt:lpwstr>["100万－500万"]</vt:lpwstr>
  </property>
  <property fmtid="{D5CDD505-2E9C-101B-9397-08002B2CF9AE}" pid="376" name="hmcheck_result_dcab402a590949cd8c98350dc486d912_level">
    <vt:i4>1</vt:i4>
  </property>
  <property fmtid="{D5CDD505-2E9C-101B-9397-08002B2CF9AE}" pid="377" name="hmcheck_result_dcab402a590949cd8c98350dc486d912_type">
    <vt:i4>0</vt:i4>
  </property>
  <property fmtid="{D5CDD505-2E9C-101B-9397-08002B2CF9AE}" pid="378" name="hmcheck_result_dcab402a590949cd8c98350dc486d912_modifiedtype">
    <vt:i4>2</vt:i4>
  </property>
  <property fmtid="{D5CDD505-2E9C-101B-9397-08002B2CF9AE}" pid="379" name="hmcheck_result_a3a3ae11b0fe4017b4bb4512075d1335_errorword">
    <vt:lpwstr>:</vt:lpwstr>
  </property>
  <property fmtid="{D5CDD505-2E9C-101B-9397-08002B2CF9AE}" pid="380" name="hmcheck_result_a3a3ae11b0fe4017b4bb4512075d1335_correctwords">
    <vt:lpwstr>["："]</vt:lpwstr>
  </property>
  <property fmtid="{D5CDD505-2E9C-101B-9397-08002B2CF9AE}" pid="381" name="hmcheck_result_a3a3ae11b0fe4017b4bb4512075d1335_level">
    <vt:i4>1</vt:i4>
  </property>
  <property fmtid="{D5CDD505-2E9C-101B-9397-08002B2CF9AE}" pid="382" name="hmcheck_result_a3a3ae11b0fe4017b4bb4512075d1335_type">
    <vt:i4>1</vt:i4>
  </property>
  <property fmtid="{D5CDD505-2E9C-101B-9397-08002B2CF9AE}" pid="383" name="hmcheck_result_a3a3ae11b0fe4017b4bb4512075d1335_modifiedtype">
    <vt:i4>0</vt:i4>
  </property>
  <property fmtid="{D5CDD505-2E9C-101B-9397-08002B2CF9AE}" pid="384" name="hmcheck_result_a1b7c8cfc3084abb9760b8b56734f526_errorword">
    <vt:lpwstr>（</vt:lpwstr>
  </property>
  <property fmtid="{D5CDD505-2E9C-101B-9397-08002B2CF9AE}" pid="385" name="hmcheck_result_a1b7c8cfc3084abb9760b8b56734f526_correctwords">
    <vt:lpwstr>["("]</vt:lpwstr>
  </property>
  <property fmtid="{D5CDD505-2E9C-101B-9397-08002B2CF9AE}" pid="386" name="hmcheck_result_a1b7c8cfc3084abb9760b8b56734f526_level">
    <vt:i4>1</vt:i4>
  </property>
  <property fmtid="{D5CDD505-2E9C-101B-9397-08002B2CF9AE}" pid="387" name="hmcheck_result_a1b7c8cfc3084abb9760b8b56734f526_type">
    <vt:i4>1</vt:i4>
  </property>
  <property fmtid="{D5CDD505-2E9C-101B-9397-08002B2CF9AE}" pid="388" name="hmcheck_result_a1b7c8cfc3084abb9760b8b56734f526_modifiedtype">
    <vt:i4>0</vt:i4>
  </property>
  <property fmtid="{D5CDD505-2E9C-101B-9397-08002B2CF9AE}" pid="389" name="hmcheck_result_3dcbfef195f046f4ac4dc2fea07d6cbb_errorword">
    <vt:lpwstr>）</vt:lpwstr>
  </property>
  <property fmtid="{D5CDD505-2E9C-101B-9397-08002B2CF9AE}" pid="390" name="hmcheck_result_3dcbfef195f046f4ac4dc2fea07d6cbb_correctwords">
    <vt:lpwstr>[")"]</vt:lpwstr>
  </property>
  <property fmtid="{D5CDD505-2E9C-101B-9397-08002B2CF9AE}" pid="391" name="hmcheck_result_3dcbfef195f046f4ac4dc2fea07d6cbb_level">
    <vt:i4>1</vt:i4>
  </property>
  <property fmtid="{D5CDD505-2E9C-101B-9397-08002B2CF9AE}" pid="392" name="hmcheck_result_3dcbfef195f046f4ac4dc2fea07d6cbb_type">
    <vt:i4>1</vt:i4>
  </property>
  <property fmtid="{D5CDD505-2E9C-101B-9397-08002B2CF9AE}" pid="393" name="hmcheck_result_3dcbfef195f046f4ac4dc2fea07d6cbb_modifiedtype">
    <vt:i4>0</vt:i4>
  </property>
  <property fmtid="{D5CDD505-2E9C-101B-9397-08002B2CF9AE}" pid="394" name="hmcheck_result_98271176f3d945ae9de95cbf737af584_errorword">
    <vt:lpwstr>。</vt:lpwstr>
  </property>
  <property fmtid="{D5CDD505-2E9C-101B-9397-08002B2CF9AE}" pid="395" name="hmcheck_result_98271176f3d945ae9de95cbf737af584_correctwords">
    <vt:lpwstr>["."]</vt:lpwstr>
  </property>
  <property fmtid="{D5CDD505-2E9C-101B-9397-08002B2CF9AE}" pid="396" name="hmcheck_result_98271176f3d945ae9de95cbf737af584_level">
    <vt:i4>1</vt:i4>
  </property>
  <property fmtid="{D5CDD505-2E9C-101B-9397-08002B2CF9AE}" pid="397" name="hmcheck_result_98271176f3d945ae9de95cbf737af584_type">
    <vt:i4>1</vt:i4>
  </property>
  <property fmtid="{D5CDD505-2E9C-101B-9397-08002B2CF9AE}" pid="398" name="hmcheck_result_98271176f3d945ae9de95cbf737af584_modifiedtype">
    <vt:i4>0</vt:i4>
  </property>
  <property fmtid="{D5CDD505-2E9C-101B-9397-08002B2CF9AE}" pid="399" name="hmcheck_result_d6a8733f6cb24e018b2510e95841bf2c_errorword">
    <vt:lpwstr>习近平总书记生态文明思想</vt:lpwstr>
  </property>
  <property fmtid="{D5CDD505-2E9C-101B-9397-08002B2CF9AE}" pid="400" name="hmcheck_result_d6a8733f6cb24e018b2510e95841bf2c_correctwords">
    <vt:lpwstr>["习近平生态文明思想"]</vt:lpwstr>
  </property>
  <property fmtid="{D5CDD505-2E9C-101B-9397-08002B2CF9AE}" pid="401" name="hmcheck_result_d6a8733f6cb24e018b2510e95841bf2c_level">
    <vt:i4>1</vt:i4>
  </property>
  <property fmtid="{D5CDD505-2E9C-101B-9397-08002B2CF9AE}" pid="402" name="hmcheck_result_d6a8733f6cb24e018b2510e95841bf2c_type">
    <vt:i4>0</vt:i4>
  </property>
  <property fmtid="{D5CDD505-2E9C-101B-9397-08002B2CF9AE}" pid="403" name="hmcheck_result_d6a8733f6cb24e018b2510e95841bf2c_modifiedtype">
    <vt:i4>2</vt:i4>
  </property>
  <property fmtid="{D5CDD505-2E9C-101B-9397-08002B2CF9AE}" pid="404" name="hmcheck_result_35838cd82e1147ffa51c3b94b2918b4c_errorword">
    <vt:lpwstr>土壤污染防治法</vt:lpwstr>
  </property>
  <property fmtid="{D5CDD505-2E9C-101B-9397-08002B2CF9AE}" pid="405" name="hmcheck_result_35838cd82e1147ffa51c3b94b2918b4c_correctwords">
    <vt:lpwstr>["中华人民共和国土壤污染防治法"]</vt:lpwstr>
  </property>
  <property fmtid="{D5CDD505-2E9C-101B-9397-08002B2CF9AE}" pid="406" name="hmcheck_result_35838cd82e1147ffa51c3b94b2918b4c_errordescription">
    <vt:lpwstr>法律名称错误</vt:lpwstr>
  </property>
  <property fmtid="{D5CDD505-2E9C-101B-9397-08002B2CF9AE}" pid="407" name="hmcheck_result_35838cd82e1147ffa51c3b94b2918b4c_level">
    <vt:i4>1</vt:i4>
  </property>
  <property fmtid="{D5CDD505-2E9C-101B-9397-08002B2CF9AE}" pid="408" name="hmcheck_result_35838cd82e1147ffa51c3b94b2918b4c_type">
    <vt:i4>9</vt:i4>
  </property>
  <property fmtid="{D5CDD505-2E9C-101B-9397-08002B2CF9AE}" pid="409" name="hmcheck_result_35838cd82e1147ffa51c3b94b2918b4c_modifiedtype">
    <vt:i4>2</vt:i4>
  </property>
  <property fmtid="{D5CDD505-2E9C-101B-9397-08002B2CF9AE}" pid="410" name="hmcheck_result_056e219cdb044718bcc5d6f9fa130559_errorword">
    <vt:lpwstr>》、《</vt:lpwstr>
  </property>
  <property fmtid="{D5CDD505-2E9C-101B-9397-08002B2CF9AE}" pid="411" name="hmcheck_result_056e219cdb044718bcc5d6f9fa130559_correctwords">
    <vt:lpwstr>["》《"]</vt:lpwstr>
  </property>
  <property fmtid="{D5CDD505-2E9C-101B-9397-08002B2CF9AE}" pid="412" name="hmcheck_result_056e219cdb044718bcc5d6f9fa130559_errordescription">
    <vt:lpwstr>多个书名号或双引号间不添加额外标点</vt:lpwstr>
  </property>
  <property fmtid="{D5CDD505-2E9C-101B-9397-08002B2CF9AE}" pid="413" name="hmcheck_result_056e219cdb044718bcc5d6f9fa130559_level">
    <vt:i4>1</vt:i4>
  </property>
  <property fmtid="{D5CDD505-2E9C-101B-9397-08002B2CF9AE}" pid="414" name="hmcheck_result_056e219cdb044718bcc5d6f9fa130559_type">
    <vt:i4>1</vt:i4>
  </property>
  <property fmtid="{D5CDD505-2E9C-101B-9397-08002B2CF9AE}" pid="415" name="hmcheck_result_056e219cdb044718bcc5d6f9fa130559_modifiedtype">
    <vt:i4>0</vt:i4>
  </property>
  <property fmtid="{D5CDD505-2E9C-101B-9397-08002B2CF9AE}" pid="416" name="hmcheck_result_e20b9639f5904df4a60f3fc36bbaa53d_errorword">
    <vt:lpwstr>信息泄漏</vt:lpwstr>
  </property>
  <property fmtid="{D5CDD505-2E9C-101B-9397-08002B2CF9AE}" pid="417" name="hmcheck_result_e20b9639f5904df4a60f3fc36bbaa53d_correctwords">
    <vt:lpwstr>["信息泄露"]</vt:lpwstr>
  </property>
  <property fmtid="{D5CDD505-2E9C-101B-9397-08002B2CF9AE}" pid="418" name="hmcheck_result_e20b9639f5904df4a60f3fc36bbaa53d_level">
    <vt:i4>1</vt:i4>
  </property>
  <property fmtid="{D5CDD505-2E9C-101B-9397-08002B2CF9AE}" pid="419" name="hmcheck_result_e20b9639f5904df4a60f3fc36bbaa53d_type">
    <vt:i4>0</vt:i4>
  </property>
  <property fmtid="{D5CDD505-2E9C-101B-9397-08002B2CF9AE}" pid="420" name="hmcheck_result_e20b9639f5904df4a60f3fc36bbaa53d_modifiedtype">
    <vt:i4>2</vt:i4>
  </property>
  <property fmtid="{D5CDD505-2E9C-101B-9397-08002B2CF9AE}" pid="421" name="hmcheck_result_7f83fae11c2047008a1f04e7b38239cb_errorword">
    <vt:lpwstr>事务</vt:lpwstr>
  </property>
  <property fmtid="{D5CDD505-2E9C-101B-9397-08002B2CF9AE}" pid="422" name="hmcheck_result_7f83fae11c2047008a1f04e7b38239cb_correctwords">
    <vt:lpwstr>["实物"]</vt:lpwstr>
  </property>
  <property fmtid="{D5CDD505-2E9C-101B-9397-08002B2CF9AE}" pid="423" name="hmcheck_result_7f83fae11c2047008a1f04e7b38239cb_level">
    <vt:i4>1</vt:i4>
  </property>
  <property fmtid="{D5CDD505-2E9C-101B-9397-08002B2CF9AE}" pid="424" name="hmcheck_result_7f83fae11c2047008a1f04e7b38239cb_type">
    <vt:i4>0</vt:i4>
  </property>
  <property fmtid="{D5CDD505-2E9C-101B-9397-08002B2CF9AE}" pid="425" name="hmcheck_result_7f83fae11c2047008a1f04e7b38239cb_modifiedtype">
    <vt:i4>0</vt:i4>
  </property>
  <property fmtid="{D5CDD505-2E9C-101B-9397-08002B2CF9AE}" pid="426" name="hmcheck_result_2a3513bf23cc40f39a0c8ebd35073e5d_errorword">
    <vt:lpwstr>(</vt:lpwstr>
  </property>
  <property fmtid="{D5CDD505-2E9C-101B-9397-08002B2CF9AE}" pid="427" name="hmcheck_result_2a3513bf23cc40f39a0c8ebd35073e5d_correctwords">
    <vt:lpwstr>["&lt;标点不成对&gt;"]</vt:lpwstr>
  </property>
  <property fmtid="{D5CDD505-2E9C-101B-9397-08002B2CF9AE}" pid="428" name="hmcheck_result_2a3513bf23cc40f39a0c8ebd35073e5d_errordescription">
    <vt:lpwstr>缺少成对标点符号</vt:lpwstr>
  </property>
  <property fmtid="{D5CDD505-2E9C-101B-9397-08002B2CF9AE}" pid="429" name="hmcheck_result_2a3513bf23cc40f39a0c8ebd35073e5d_level">
    <vt:i4>1</vt:i4>
  </property>
  <property fmtid="{D5CDD505-2E9C-101B-9397-08002B2CF9AE}" pid="430" name="hmcheck_result_2a3513bf23cc40f39a0c8ebd35073e5d_type">
    <vt:i4>1</vt:i4>
  </property>
  <property fmtid="{D5CDD505-2E9C-101B-9397-08002B2CF9AE}" pid="431" name="hmcheck_result_2a3513bf23cc40f39a0c8ebd35073e5d_modifiedtype">
    <vt:i4>0</vt:i4>
  </property>
  <property fmtid="{D5CDD505-2E9C-101B-9397-08002B2CF9AE}" pid="432" name="hmcheck_result_e01ed602f6384ca9b21f033a3ece28c2_errorword">
    <vt:lpwstr>,</vt:lpwstr>
  </property>
  <property fmtid="{D5CDD505-2E9C-101B-9397-08002B2CF9AE}" pid="433" name="hmcheck_result_e01ed602f6384ca9b21f033a3ece28c2_correctwords">
    <vt:lpwstr>["，"]</vt:lpwstr>
  </property>
  <property fmtid="{D5CDD505-2E9C-101B-9397-08002B2CF9AE}" pid="434" name="hmcheck_result_e01ed602f6384ca9b21f033a3ece28c2_level">
    <vt:i4>1</vt:i4>
  </property>
  <property fmtid="{D5CDD505-2E9C-101B-9397-08002B2CF9AE}" pid="435" name="hmcheck_result_e01ed602f6384ca9b21f033a3ece28c2_type">
    <vt:i4>1</vt:i4>
  </property>
  <property fmtid="{D5CDD505-2E9C-101B-9397-08002B2CF9AE}" pid="436" name="hmcheck_result_e01ed602f6384ca9b21f033a3ece28c2_modifiedtype">
    <vt:i4>0</vt:i4>
  </property>
  <property fmtid="{D5CDD505-2E9C-101B-9397-08002B2CF9AE}" pid="437" name="hmcheck_result_45ba72da93a8411e846660b7b20cf806_errorword">
    <vt:lpwstr>）</vt:lpwstr>
  </property>
  <property fmtid="{D5CDD505-2E9C-101B-9397-08002B2CF9AE}" pid="438" name="hmcheck_result_45ba72da93a8411e846660b7b20cf806_correctwords">
    <vt:lpwstr>[]</vt:lpwstr>
  </property>
  <property fmtid="{D5CDD505-2E9C-101B-9397-08002B2CF9AE}" pid="439" name="hmcheck_result_45ba72da93a8411e846660b7b20cf806_errordescription">
    <vt:lpwstr>标点符号）缺少成对</vt:lpwstr>
  </property>
  <property fmtid="{D5CDD505-2E9C-101B-9397-08002B2CF9AE}" pid="440" name="hmcheck_result_45ba72da93a8411e846660b7b20cf806_level">
    <vt:i4>1</vt:i4>
  </property>
  <property fmtid="{D5CDD505-2E9C-101B-9397-08002B2CF9AE}" pid="441" name="hmcheck_result_45ba72da93a8411e846660b7b20cf806_type">
    <vt:i4>1</vt:i4>
  </property>
  <property fmtid="{D5CDD505-2E9C-101B-9397-08002B2CF9AE}" pid="442" name="hmcheck_result_45ba72da93a8411e846660b7b20cf806_modifiedtype">
    <vt:i4>0</vt:i4>
  </property>
  <property fmtid="{D5CDD505-2E9C-101B-9397-08002B2CF9AE}" pid="443" name="hmcheck_result_cb8391d64ef446908135a4da9aa422de_errorword">
    <vt:lpwstr>事务</vt:lpwstr>
  </property>
  <property fmtid="{D5CDD505-2E9C-101B-9397-08002B2CF9AE}" pid="444" name="hmcheck_result_cb8391d64ef446908135a4da9aa422de_correctwords">
    <vt:lpwstr>["实物"]</vt:lpwstr>
  </property>
  <property fmtid="{D5CDD505-2E9C-101B-9397-08002B2CF9AE}" pid="445" name="hmcheck_result_cb8391d64ef446908135a4da9aa422de_level">
    <vt:i4>1</vt:i4>
  </property>
  <property fmtid="{D5CDD505-2E9C-101B-9397-08002B2CF9AE}" pid="446" name="hmcheck_result_cb8391d64ef446908135a4da9aa422de_type">
    <vt:i4>0</vt:i4>
  </property>
  <property fmtid="{D5CDD505-2E9C-101B-9397-08002B2CF9AE}" pid="447" name="hmcheck_result_cb8391d64ef446908135a4da9aa422de_modifiedtype">
    <vt:i4>0</vt:i4>
  </property>
  <property fmtid="{D5CDD505-2E9C-101B-9397-08002B2CF9AE}" pid="448" name="hmcheck_result_315a68de47e74a50b1827efdd4321274_errorword">
    <vt:lpwstr>不因该</vt:lpwstr>
  </property>
  <property fmtid="{D5CDD505-2E9C-101B-9397-08002B2CF9AE}" pid="449" name="hmcheck_result_315a68de47e74a50b1827efdd4321274_correctwords">
    <vt:lpwstr>["不应该"]</vt:lpwstr>
  </property>
  <property fmtid="{D5CDD505-2E9C-101B-9397-08002B2CF9AE}" pid="450" name="hmcheck_result_315a68de47e74a50b1827efdd4321274_level">
    <vt:i4>1</vt:i4>
  </property>
  <property fmtid="{D5CDD505-2E9C-101B-9397-08002B2CF9AE}" pid="451" name="hmcheck_result_315a68de47e74a50b1827efdd4321274_type">
    <vt:i4>0</vt:i4>
  </property>
  <property fmtid="{D5CDD505-2E9C-101B-9397-08002B2CF9AE}" pid="452" name="hmcheck_result_315a68de47e74a50b1827efdd4321274_modifiedtype">
    <vt:i4>0</vt:i4>
  </property>
  <property fmtid="{D5CDD505-2E9C-101B-9397-08002B2CF9AE}" pid="453" name="hmcheck_result_421b6aef7ce94783a82c4e489c58d4ce_errorword">
    <vt:lpwstr>举办</vt:lpwstr>
  </property>
  <property fmtid="{D5CDD505-2E9C-101B-9397-08002B2CF9AE}" pid="454" name="hmcheck_result_421b6aef7ce94783a82c4e489c58d4ce_correctwords">
    <vt:lpwstr>["参加"]</vt:lpwstr>
  </property>
  <property fmtid="{D5CDD505-2E9C-101B-9397-08002B2CF9AE}" pid="455" name="hmcheck_result_421b6aef7ce94783a82c4e489c58d4ce_level">
    <vt:i4>1</vt:i4>
  </property>
  <property fmtid="{D5CDD505-2E9C-101B-9397-08002B2CF9AE}" pid="456" name="hmcheck_result_421b6aef7ce94783a82c4e489c58d4ce_type">
    <vt:i4>0</vt:i4>
  </property>
  <property fmtid="{D5CDD505-2E9C-101B-9397-08002B2CF9AE}" pid="457" name="hmcheck_result_421b6aef7ce94783a82c4e489c58d4ce_modifiedtype">
    <vt:i4>0</vt:i4>
  </property>
  <property fmtid="{D5CDD505-2E9C-101B-9397-08002B2CF9AE}" pid="458" name="hmcheck_result_5616ff711aab44ac97d9eb11c1fc9238_errorword">
    <vt:lpwstr>期间</vt:lpwstr>
  </property>
  <property fmtid="{D5CDD505-2E9C-101B-9397-08002B2CF9AE}" pid="459" name="hmcheck_result_5616ff711aab44ac97d9eb11c1fc9238_correctwords">
    <vt:lpwstr>["其间"]</vt:lpwstr>
  </property>
  <property fmtid="{D5CDD505-2E9C-101B-9397-08002B2CF9AE}" pid="460" name="hmcheck_result_5616ff711aab44ac97d9eb11c1fc9238_level">
    <vt:i4>1</vt:i4>
  </property>
  <property fmtid="{D5CDD505-2E9C-101B-9397-08002B2CF9AE}" pid="461" name="hmcheck_result_5616ff711aab44ac97d9eb11c1fc9238_type">
    <vt:i4>0</vt:i4>
  </property>
  <property fmtid="{D5CDD505-2E9C-101B-9397-08002B2CF9AE}" pid="462" name="hmcheck_result_5616ff711aab44ac97d9eb11c1fc9238_modifiedtype">
    <vt:i4>2</vt:i4>
  </property>
  <property fmtid="{D5CDD505-2E9C-101B-9397-08002B2CF9AE}" pid="463" name="hmcheck_result_35163cb085e54293b3e70695a7026096_errorword">
    <vt:lpwstr>,</vt:lpwstr>
  </property>
  <property fmtid="{D5CDD505-2E9C-101B-9397-08002B2CF9AE}" pid="464" name="hmcheck_result_35163cb085e54293b3e70695a7026096_correctwords">
    <vt:lpwstr>["，"]</vt:lpwstr>
  </property>
  <property fmtid="{D5CDD505-2E9C-101B-9397-08002B2CF9AE}" pid="465" name="hmcheck_result_35163cb085e54293b3e70695a7026096_level">
    <vt:i4>1</vt:i4>
  </property>
  <property fmtid="{D5CDD505-2E9C-101B-9397-08002B2CF9AE}" pid="466" name="hmcheck_result_35163cb085e54293b3e70695a7026096_type">
    <vt:i4>1</vt:i4>
  </property>
  <property fmtid="{D5CDD505-2E9C-101B-9397-08002B2CF9AE}" pid="467" name="hmcheck_result_35163cb085e54293b3e70695a7026096_modifiedtype">
    <vt:i4>0</vt:i4>
  </property>
  <property fmtid="{D5CDD505-2E9C-101B-9397-08002B2CF9AE}" pid="468" name="hmcheck_result_396a9d02af3d475196a32117cc506563_errorword">
    <vt:lpwstr>:</vt:lpwstr>
  </property>
  <property fmtid="{D5CDD505-2E9C-101B-9397-08002B2CF9AE}" pid="469" name="hmcheck_result_396a9d02af3d475196a32117cc506563_correctwords">
    <vt:lpwstr>["："]</vt:lpwstr>
  </property>
  <property fmtid="{D5CDD505-2E9C-101B-9397-08002B2CF9AE}" pid="470" name="hmcheck_result_396a9d02af3d475196a32117cc506563_level">
    <vt:i4>1</vt:i4>
  </property>
  <property fmtid="{D5CDD505-2E9C-101B-9397-08002B2CF9AE}" pid="471" name="hmcheck_result_396a9d02af3d475196a32117cc506563_type">
    <vt:i4>1</vt:i4>
  </property>
  <property fmtid="{D5CDD505-2E9C-101B-9397-08002B2CF9AE}" pid="472" name="hmcheck_result_396a9d02af3d475196a32117cc506563_modifiedtype">
    <vt:i4>0</vt:i4>
  </property>
  <property fmtid="{D5CDD505-2E9C-101B-9397-08002B2CF9AE}" pid="473" name="hmcheck_result_49f0630677d74614924cef0c4d3e9197_errorword">
    <vt:lpwstr>事务</vt:lpwstr>
  </property>
  <property fmtid="{D5CDD505-2E9C-101B-9397-08002B2CF9AE}" pid="474" name="hmcheck_result_49f0630677d74614924cef0c4d3e9197_correctwords">
    <vt:lpwstr>["债务"]</vt:lpwstr>
  </property>
  <property fmtid="{D5CDD505-2E9C-101B-9397-08002B2CF9AE}" pid="475" name="hmcheck_result_49f0630677d74614924cef0c4d3e9197_level">
    <vt:i4>1</vt:i4>
  </property>
  <property fmtid="{D5CDD505-2E9C-101B-9397-08002B2CF9AE}" pid="476" name="hmcheck_result_49f0630677d74614924cef0c4d3e9197_type">
    <vt:i4>0</vt:i4>
  </property>
  <property fmtid="{D5CDD505-2E9C-101B-9397-08002B2CF9AE}" pid="477" name="hmcheck_result_49f0630677d74614924cef0c4d3e9197_modifiedtype">
    <vt:i4>0</vt:i4>
  </property>
  <property fmtid="{D5CDD505-2E9C-101B-9397-08002B2CF9AE}" pid="478" name="hmcheck_result_782508c2f67f42fda3a01fe3bb208b8e_errorword">
    <vt:lpwstr>:</vt:lpwstr>
  </property>
  <property fmtid="{D5CDD505-2E9C-101B-9397-08002B2CF9AE}" pid="479" name="hmcheck_result_782508c2f67f42fda3a01fe3bb208b8e_correctwords">
    <vt:lpwstr>["："]</vt:lpwstr>
  </property>
  <property fmtid="{D5CDD505-2E9C-101B-9397-08002B2CF9AE}" pid="480" name="hmcheck_result_782508c2f67f42fda3a01fe3bb208b8e_level">
    <vt:i4>1</vt:i4>
  </property>
  <property fmtid="{D5CDD505-2E9C-101B-9397-08002B2CF9AE}" pid="481" name="hmcheck_result_782508c2f67f42fda3a01fe3bb208b8e_type">
    <vt:i4>1</vt:i4>
  </property>
  <property fmtid="{D5CDD505-2E9C-101B-9397-08002B2CF9AE}" pid="482" name="hmcheck_result_782508c2f67f42fda3a01fe3bb208b8e_modifiedtype">
    <vt:i4>0</vt:i4>
  </property>
  <property fmtid="{D5CDD505-2E9C-101B-9397-08002B2CF9AE}" pid="483" name="hmcheck_result_08c82169402d4c0f92277c1c8a19a7bf_errorword">
    <vt:lpwstr>:</vt:lpwstr>
  </property>
  <property fmtid="{D5CDD505-2E9C-101B-9397-08002B2CF9AE}" pid="484" name="hmcheck_result_08c82169402d4c0f92277c1c8a19a7bf_correctwords">
    <vt:lpwstr>["："]</vt:lpwstr>
  </property>
  <property fmtid="{D5CDD505-2E9C-101B-9397-08002B2CF9AE}" pid="485" name="hmcheck_result_08c82169402d4c0f92277c1c8a19a7bf_level">
    <vt:i4>1</vt:i4>
  </property>
  <property fmtid="{D5CDD505-2E9C-101B-9397-08002B2CF9AE}" pid="486" name="hmcheck_result_08c82169402d4c0f92277c1c8a19a7bf_type">
    <vt:i4>1</vt:i4>
  </property>
  <property fmtid="{D5CDD505-2E9C-101B-9397-08002B2CF9AE}" pid="487" name="hmcheck_result_08c82169402d4c0f92277c1c8a19a7bf_modifiedtype">
    <vt:i4>0</vt:i4>
  </property>
  <property fmtid="{D5CDD505-2E9C-101B-9397-08002B2CF9AE}" pid="488" name="hmcheck_result_f889b1b6751447f2b9d02f0e9a4abf51_errorword">
    <vt:lpwstr>.</vt:lpwstr>
  </property>
  <property fmtid="{D5CDD505-2E9C-101B-9397-08002B2CF9AE}" pid="489" name="hmcheck_result_f889b1b6751447f2b9d02f0e9a4abf51_correctwords">
    <vt:lpwstr>["。"]</vt:lpwstr>
  </property>
  <property fmtid="{D5CDD505-2E9C-101B-9397-08002B2CF9AE}" pid="490" name="hmcheck_result_f889b1b6751447f2b9d02f0e9a4abf51_level">
    <vt:i4>1</vt:i4>
  </property>
  <property fmtid="{D5CDD505-2E9C-101B-9397-08002B2CF9AE}" pid="491" name="hmcheck_result_f889b1b6751447f2b9d02f0e9a4abf51_type">
    <vt:i4>1</vt:i4>
  </property>
  <property fmtid="{D5CDD505-2E9C-101B-9397-08002B2CF9AE}" pid="492" name="hmcheck_result_f889b1b6751447f2b9d02f0e9a4abf51_modifiedtype">
    <vt:i4>0</vt:i4>
  </property>
  <property fmtid="{D5CDD505-2E9C-101B-9397-08002B2CF9AE}" pid="493" name="hmcheck_result_eedcf5ec66a24edf9778556e2af05cb9_errorword">
    <vt:lpwstr>。</vt:lpwstr>
  </property>
  <property fmtid="{D5CDD505-2E9C-101B-9397-08002B2CF9AE}" pid="494" name="hmcheck_result_eedcf5ec66a24edf9778556e2af05cb9_correctwords">
    <vt:lpwstr>["&lt;括号末不加标点&gt;"]</vt:lpwstr>
  </property>
  <property fmtid="{D5CDD505-2E9C-101B-9397-08002B2CF9AE}" pid="495" name="hmcheck_result_eedcf5ec66a24edf9778556e2af05cb9_errordescription">
    <vt:lpwstr>括号内行文末尾一般不加标点</vt:lpwstr>
  </property>
  <property fmtid="{D5CDD505-2E9C-101B-9397-08002B2CF9AE}" pid="496" name="hmcheck_result_eedcf5ec66a24edf9778556e2af05cb9_level">
    <vt:i4>1</vt:i4>
  </property>
  <property fmtid="{D5CDD505-2E9C-101B-9397-08002B2CF9AE}" pid="497" name="hmcheck_result_eedcf5ec66a24edf9778556e2af05cb9_type">
    <vt:i4>1</vt:i4>
  </property>
  <property fmtid="{D5CDD505-2E9C-101B-9397-08002B2CF9AE}" pid="498" name="hmcheck_result_eedcf5ec66a24edf9778556e2af05cb9_modifiedtype">
    <vt:i4>0</vt:i4>
  </property>
  <property fmtid="{D5CDD505-2E9C-101B-9397-08002B2CF9AE}" pid="499" name="hmcheck_result_cfde8791c9e448d8beddc307db79fcd3_errorword">
    <vt:lpwstr>一式肆份</vt:lpwstr>
  </property>
  <property fmtid="{D5CDD505-2E9C-101B-9397-08002B2CF9AE}" pid="500" name="hmcheck_result_cfde8791c9e448d8beddc307db79fcd3_correctwords">
    <vt:lpwstr>["一式四份"]</vt:lpwstr>
  </property>
  <property fmtid="{D5CDD505-2E9C-101B-9397-08002B2CF9AE}" pid="501" name="hmcheck_result_cfde8791c9e448d8beddc307db79fcd3_level">
    <vt:i4>1</vt:i4>
  </property>
  <property fmtid="{D5CDD505-2E9C-101B-9397-08002B2CF9AE}" pid="502" name="hmcheck_result_cfde8791c9e448d8beddc307db79fcd3_type">
    <vt:i4>5</vt:i4>
  </property>
  <property fmtid="{D5CDD505-2E9C-101B-9397-08002B2CF9AE}" pid="503" name="hmcheck_result_cfde8791c9e448d8beddc307db79fcd3_modifiedtype">
    <vt:i4>0</vt:i4>
  </property>
  <property fmtid="{D5CDD505-2E9C-101B-9397-08002B2CF9AE}" pid="504" name="hmcheck_result_fab7930578f64a92bb7bf73adcd99d25_errorword">
    <vt:lpwstr>如是</vt:lpwstr>
  </property>
  <property fmtid="{D5CDD505-2E9C-101B-9397-08002B2CF9AE}" pid="505" name="hmcheck_result_fab7930578f64a92bb7bf73adcd99d25_correctwords">
    <vt:lpwstr>["如"]</vt:lpwstr>
  </property>
  <property fmtid="{D5CDD505-2E9C-101B-9397-08002B2CF9AE}" pid="506" name="hmcheck_result_fab7930578f64a92bb7bf73adcd99d25_level">
    <vt:i4>1</vt:i4>
  </property>
  <property fmtid="{D5CDD505-2E9C-101B-9397-08002B2CF9AE}" pid="507" name="hmcheck_result_fab7930578f64a92bb7bf73adcd99d25_type">
    <vt:i4>0</vt:i4>
  </property>
  <property fmtid="{D5CDD505-2E9C-101B-9397-08002B2CF9AE}" pid="508" name="hmcheck_result_fab7930578f64a92bb7bf73adcd99d25_modifiedtype">
    <vt:i4>0</vt:i4>
  </property>
  <property fmtid="{D5CDD505-2E9C-101B-9397-08002B2CF9AE}" pid="509" name="hmcheck_result_475725b3d21144288502a01f1bd0d911_errorword">
    <vt:lpwstr>如是</vt:lpwstr>
  </property>
  <property fmtid="{D5CDD505-2E9C-101B-9397-08002B2CF9AE}" pid="510" name="hmcheck_result_475725b3d21144288502a01f1bd0d911_correctwords">
    <vt:lpwstr>["如"]</vt:lpwstr>
  </property>
  <property fmtid="{D5CDD505-2E9C-101B-9397-08002B2CF9AE}" pid="511" name="hmcheck_result_475725b3d21144288502a01f1bd0d911_level">
    <vt:i4>1</vt:i4>
  </property>
  <property fmtid="{D5CDD505-2E9C-101B-9397-08002B2CF9AE}" pid="512" name="hmcheck_result_475725b3d21144288502a01f1bd0d911_type">
    <vt:i4>0</vt:i4>
  </property>
  <property fmtid="{D5CDD505-2E9C-101B-9397-08002B2CF9AE}" pid="513" name="hmcheck_result_475725b3d21144288502a01f1bd0d911_modifiedtype">
    <vt:i4>0</vt:i4>
  </property>
  <property fmtid="{D5CDD505-2E9C-101B-9397-08002B2CF9AE}" pid="514" name="hmcheck_result_3e3091fe67ea4d0e96ee48b93997a64a_errorword">
    <vt:lpwstr>涉及到</vt:lpwstr>
  </property>
  <property fmtid="{D5CDD505-2E9C-101B-9397-08002B2CF9AE}" pid="515" name="hmcheck_result_3e3091fe67ea4d0e96ee48b93997a64a_correctwords">
    <vt:lpwstr>["涉及"]</vt:lpwstr>
  </property>
  <property fmtid="{D5CDD505-2E9C-101B-9397-08002B2CF9AE}" pid="516" name="hmcheck_result_3e3091fe67ea4d0e96ee48b93997a64a_level">
    <vt:i4>1</vt:i4>
  </property>
  <property fmtid="{D5CDD505-2E9C-101B-9397-08002B2CF9AE}" pid="517" name="hmcheck_result_3e3091fe67ea4d0e96ee48b93997a64a_type">
    <vt:i4>5</vt:i4>
  </property>
  <property fmtid="{D5CDD505-2E9C-101B-9397-08002B2CF9AE}" pid="518" name="hmcheck_result_3e3091fe67ea4d0e96ee48b93997a64a_modifiedtype">
    <vt:i4>0</vt:i4>
  </property>
  <property fmtid="{D5CDD505-2E9C-101B-9397-08002B2CF9AE}" pid="519" name="hmcheck_result_3692b801ae394548bc368b1f04b1ae70_errorword">
    <vt:lpwstr>红</vt:lpwstr>
  </property>
  <property fmtid="{D5CDD505-2E9C-101B-9397-08002B2CF9AE}" pid="520" name="hmcheck_result_3692b801ae394548bc368b1f04b1ae70_correctwords">
    <vt:lpwstr>["公"]</vt:lpwstr>
  </property>
  <property fmtid="{D5CDD505-2E9C-101B-9397-08002B2CF9AE}" pid="521" name="hmcheck_result_3692b801ae394548bc368b1f04b1ae70_level">
    <vt:i4>1</vt:i4>
  </property>
  <property fmtid="{D5CDD505-2E9C-101B-9397-08002B2CF9AE}" pid="522" name="hmcheck_result_3692b801ae394548bc368b1f04b1ae70_type">
    <vt:i4>0</vt:i4>
  </property>
  <property fmtid="{D5CDD505-2E9C-101B-9397-08002B2CF9AE}" pid="523" name="hmcheck_result_3692b801ae394548bc368b1f04b1ae70_modifiedtype">
    <vt:i4>0</vt:i4>
  </property>
  <property fmtid="{D5CDD505-2E9C-101B-9397-08002B2CF9AE}" pid="524" name="hmcheck_result_e74ecd7f13a4401d975ce26f75de9e56_errorword">
    <vt:lpwstr>（</vt:lpwstr>
  </property>
  <property fmtid="{D5CDD505-2E9C-101B-9397-08002B2CF9AE}" pid="525" name="hmcheck_result_e74ecd7f13a4401d975ce26f75de9e56_correctwords">
    <vt:lpwstr>[]</vt:lpwstr>
  </property>
  <property fmtid="{D5CDD505-2E9C-101B-9397-08002B2CF9AE}" pid="526" name="hmcheck_result_e74ecd7f13a4401d975ce26f75de9e56_errordescription">
    <vt:lpwstr>标点符号（重复嵌套</vt:lpwstr>
  </property>
  <property fmtid="{D5CDD505-2E9C-101B-9397-08002B2CF9AE}" pid="527" name="hmcheck_result_e74ecd7f13a4401d975ce26f75de9e56_level">
    <vt:i4>1</vt:i4>
  </property>
  <property fmtid="{D5CDD505-2E9C-101B-9397-08002B2CF9AE}" pid="528" name="hmcheck_result_e74ecd7f13a4401d975ce26f75de9e56_type">
    <vt:i4>1</vt:i4>
  </property>
  <property fmtid="{D5CDD505-2E9C-101B-9397-08002B2CF9AE}" pid="529" name="hmcheck_result_e74ecd7f13a4401d975ce26f75de9e56_modifiedtype">
    <vt:i4>0</vt:i4>
  </property>
  <property fmtid="{D5CDD505-2E9C-101B-9397-08002B2CF9AE}" pid="530" name="hmcheck_result_1daac95b97ad42218ec4d64df5febb3e_errorword">
    <vt:lpwstr>）</vt:lpwstr>
  </property>
  <property fmtid="{D5CDD505-2E9C-101B-9397-08002B2CF9AE}" pid="531" name="hmcheck_result_1daac95b97ad42218ec4d64df5febb3e_correctwords">
    <vt:lpwstr>["&lt;相同括号套用&gt;"]</vt:lpwstr>
  </property>
  <property fmtid="{D5CDD505-2E9C-101B-9397-08002B2CF9AE}" pid="532" name="hmcheck_result_1daac95b97ad42218ec4d64df5febb3e_errordescription">
    <vt:lpwstr>同一形式括号套用</vt:lpwstr>
  </property>
  <property fmtid="{D5CDD505-2E9C-101B-9397-08002B2CF9AE}" pid="533" name="hmcheck_result_1daac95b97ad42218ec4d64df5febb3e_level">
    <vt:i4>1</vt:i4>
  </property>
  <property fmtid="{D5CDD505-2E9C-101B-9397-08002B2CF9AE}" pid="534" name="hmcheck_result_1daac95b97ad42218ec4d64df5febb3e_type">
    <vt:i4>1</vt:i4>
  </property>
  <property fmtid="{D5CDD505-2E9C-101B-9397-08002B2CF9AE}" pid="535" name="hmcheck_result_1daac95b97ad42218ec4d64df5febb3e_modifiedtype">
    <vt:i4>0</vt:i4>
  </property>
  <property fmtid="{D5CDD505-2E9C-101B-9397-08002B2CF9AE}" pid="536" name="hmcheck_result_864b69167c1149a6b91a09b6dc9453da_errorword">
    <vt:lpwstr>红</vt:lpwstr>
  </property>
  <property fmtid="{D5CDD505-2E9C-101B-9397-08002B2CF9AE}" pid="537" name="hmcheck_result_864b69167c1149a6b91a09b6dc9453da_correctwords">
    <vt:lpwstr>["公"]</vt:lpwstr>
  </property>
  <property fmtid="{D5CDD505-2E9C-101B-9397-08002B2CF9AE}" pid="538" name="hmcheck_result_864b69167c1149a6b91a09b6dc9453da_level">
    <vt:i4>1</vt:i4>
  </property>
  <property fmtid="{D5CDD505-2E9C-101B-9397-08002B2CF9AE}" pid="539" name="hmcheck_result_864b69167c1149a6b91a09b6dc9453da_type">
    <vt:i4>0</vt:i4>
  </property>
  <property fmtid="{D5CDD505-2E9C-101B-9397-08002B2CF9AE}" pid="540" name="hmcheck_result_864b69167c1149a6b91a09b6dc9453da_modifiedtype">
    <vt:i4>0</vt:i4>
  </property>
  <property fmtid="{D5CDD505-2E9C-101B-9397-08002B2CF9AE}" pid="541" name="hmcheck_result_1c84cb0d881e477e9087522335bcc32c_errorword">
    <vt:lpwstr>（</vt:lpwstr>
  </property>
  <property fmtid="{D5CDD505-2E9C-101B-9397-08002B2CF9AE}" pid="542" name="hmcheck_result_1c84cb0d881e477e9087522335bcc32c_correctwords">
    <vt:lpwstr>[]</vt:lpwstr>
  </property>
  <property fmtid="{D5CDD505-2E9C-101B-9397-08002B2CF9AE}" pid="543" name="hmcheck_result_1c84cb0d881e477e9087522335bcc32c_errordescription">
    <vt:lpwstr>标点符号（重复嵌套</vt:lpwstr>
  </property>
  <property fmtid="{D5CDD505-2E9C-101B-9397-08002B2CF9AE}" pid="544" name="hmcheck_result_1c84cb0d881e477e9087522335bcc32c_level">
    <vt:i4>1</vt:i4>
  </property>
  <property fmtid="{D5CDD505-2E9C-101B-9397-08002B2CF9AE}" pid="545" name="hmcheck_result_1c84cb0d881e477e9087522335bcc32c_type">
    <vt:i4>1</vt:i4>
  </property>
  <property fmtid="{D5CDD505-2E9C-101B-9397-08002B2CF9AE}" pid="546" name="hmcheck_result_1c84cb0d881e477e9087522335bcc32c_modifiedtype">
    <vt:i4>0</vt:i4>
  </property>
  <property fmtid="{D5CDD505-2E9C-101B-9397-08002B2CF9AE}" pid="547" name="hmcheck_result_37763ee92f8e40da9bf3c3e2161cb9cf_errorword">
    <vt:lpwstr>）</vt:lpwstr>
  </property>
  <property fmtid="{D5CDD505-2E9C-101B-9397-08002B2CF9AE}" pid="548" name="hmcheck_result_37763ee92f8e40da9bf3c3e2161cb9cf_correctwords">
    <vt:lpwstr>["&lt;相同括号套用&gt;"]</vt:lpwstr>
  </property>
  <property fmtid="{D5CDD505-2E9C-101B-9397-08002B2CF9AE}" pid="549" name="hmcheck_result_37763ee92f8e40da9bf3c3e2161cb9cf_errordescription">
    <vt:lpwstr>同一形式括号套用</vt:lpwstr>
  </property>
  <property fmtid="{D5CDD505-2E9C-101B-9397-08002B2CF9AE}" pid="550" name="hmcheck_result_37763ee92f8e40da9bf3c3e2161cb9cf_level">
    <vt:i4>1</vt:i4>
  </property>
  <property fmtid="{D5CDD505-2E9C-101B-9397-08002B2CF9AE}" pid="551" name="hmcheck_result_37763ee92f8e40da9bf3c3e2161cb9cf_type">
    <vt:i4>1</vt:i4>
  </property>
  <property fmtid="{D5CDD505-2E9C-101B-9397-08002B2CF9AE}" pid="552" name="hmcheck_result_37763ee92f8e40da9bf3c3e2161cb9cf_modifiedtype">
    <vt:i4>0</vt:i4>
  </property>
  <property fmtid="{D5CDD505-2E9C-101B-9397-08002B2CF9AE}" pid="553" name="hmcheck_result_7dd2955111984ecea0ae79727d4a082b_errorword">
    <vt:lpwstr>误</vt:lpwstr>
  </property>
  <property fmtid="{D5CDD505-2E9C-101B-9397-08002B2CF9AE}" pid="554" name="hmcheck_result_7dd2955111984ecea0ae79727d4a082b_correctwords">
    <vt:lpwstr>["逾"]</vt:lpwstr>
  </property>
  <property fmtid="{D5CDD505-2E9C-101B-9397-08002B2CF9AE}" pid="555" name="hmcheck_result_7dd2955111984ecea0ae79727d4a082b_level">
    <vt:i4>1</vt:i4>
  </property>
  <property fmtid="{D5CDD505-2E9C-101B-9397-08002B2CF9AE}" pid="556" name="hmcheck_result_7dd2955111984ecea0ae79727d4a082b_type">
    <vt:i4>0</vt:i4>
  </property>
  <property fmtid="{D5CDD505-2E9C-101B-9397-08002B2CF9AE}" pid="557" name="hmcheck_result_7dd2955111984ecea0ae79727d4a082b_modifiedtype">
    <vt:i4>0</vt:i4>
  </property>
  <property fmtid="{D5CDD505-2E9C-101B-9397-08002B2CF9AE}" pid="558" name="hmcheck_result_48f46ad2118243a5bf8613d793e53c09_errorword">
    <vt:lpwstr>提出质疑</vt:lpwstr>
  </property>
  <property fmtid="{D5CDD505-2E9C-101B-9397-08002B2CF9AE}" pid="559" name="hmcheck_result_48f46ad2118243a5bf8613d793e53c09_correctwords">
    <vt:lpwstr>["提出疑问"]</vt:lpwstr>
  </property>
  <property fmtid="{D5CDD505-2E9C-101B-9397-08002B2CF9AE}" pid="560" name="hmcheck_result_48f46ad2118243a5bf8613d793e53c09_level">
    <vt:i4>1</vt:i4>
  </property>
  <property fmtid="{D5CDD505-2E9C-101B-9397-08002B2CF9AE}" pid="561" name="hmcheck_result_48f46ad2118243a5bf8613d793e53c09_type">
    <vt:i4>0</vt:i4>
  </property>
  <property fmtid="{D5CDD505-2E9C-101B-9397-08002B2CF9AE}" pid="562" name="hmcheck_result_48f46ad2118243a5bf8613d793e53c09_modifiedtype">
    <vt:i4>2</vt:i4>
  </property>
  <property fmtid="{D5CDD505-2E9C-101B-9397-08002B2CF9AE}" pid="563" name="hmcheck_result_213c2dc4daec4f7cbc5958701a041bbb_errorword">
    <vt:lpwstr>中华人民共和国合法</vt:lpwstr>
  </property>
  <property fmtid="{D5CDD505-2E9C-101B-9397-08002B2CF9AE}" pid="564" name="hmcheck_result_213c2dc4daec4f7cbc5958701a041bbb_correctwords">
    <vt:lpwstr>["中华人民共和国刑法"]</vt:lpwstr>
  </property>
  <property fmtid="{D5CDD505-2E9C-101B-9397-08002B2CF9AE}" pid="565" name="hmcheck_result_213c2dc4daec4f7cbc5958701a041bbb_level">
    <vt:i4>1</vt:i4>
  </property>
  <property fmtid="{D5CDD505-2E9C-101B-9397-08002B2CF9AE}" pid="566" name="hmcheck_result_213c2dc4daec4f7cbc5958701a041bbb_type">
    <vt:i4>0</vt:i4>
  </property>
  <property fmtid="{D5CDD505-2E9C-101B-9397-08002B2CF9AE}" pid="567" name="hmcheck_result_213c2dc4daec4f7cbc5958701a041bbb_modifiedtype">
    <vt:i4>0</vt:i4>
  </property>
  <property fmtid="{D5CDD505-2E9C-101B-9397-08002B2CF9AE}" pid="568" name="hmcheck_result_194b41dca8e04aca8b97bf507072209a_errorword">
    <vt:lpwstr>(</vt:lpwstr>
  </property>
  <property fmtid="{D5CDD505-2E9C-101B-9397-08002B2CF9AE}" pid="569" name="hmcheck_result_194b41dca8e04aca8b97bf507072209a_correctwords">
    <vt:lpwstr>["（"]</vt:lpwstr>
  </property>
  <property fmtid="{D5CDD505-2E9C-101B-9397-08002B2CF9AE}" pid="570" name="hmcheck_result_194b41dca8e04aca8b97bf507072209a_level">
    <vt:i4>1</vt:i4>
  </property>
  <property fmtid="{D5CDD505-2E9C-101B-9397-08002B2CF9AE}" pid="571" name="hmcheck_result_194b41dca8e04aca8b97bf507072209a_type">
    <vt:i4>1</vt:i4>
  </property>
  <property fmtid="{D5CDD505-2E9C-101B-9397-08002B2CF9AE}" pid="572" name="hmcheck_result_194b41dca8e04aca8b97bf507072209a_modifiedtype">
    <vt:i4>0</vt:i4>
  </property>
  <property fmtid="{D5CDD505-2E9C-101B-9397-08002B2CF9AE}" pid="573" name="hmcheck_result_989284b1ddb341158076f06f5723e2ae_errorword">
    <vt:lpwstr>)</vt:lpwstr>
  </property>
  <property fmtid="{D5CDD505-2E9C-101B-9397-08002B2CF9AE}" pid="574" name="hmcheck_result_989284b1ddb341158076f06f5723e2ae_correctwords">
    <vt:lpwstr>["）"]</vt:lpwstr>
  </property>
  <property fmtid="{D5CDD505-2E9C-101B-9397-08002B2CF9AE}" pid="575" name="hmcheck_result_989284b1ddb341158076f06f5723e2ae_level">
    <vt:i4>1</vt:i4>
  </property>
  <property fmtid="{D5CDD505-2E9C-101B-9397-08002B2CF9AE}" pid="576" name="hmcheck_result_989284b1ddb341158076f06f5723e2ae_type">
    <vt:i4>1</vt:i4>
  </property>
  <property fmtid="{D5CDD505-2E9C-101B-9397-08002B2CF9AE}" pid="577" name="hmcheck_result_989284b1ddb341158076f06f5723e2ae_modifiedtype">
    <vt:i4>0</vt:i4>
  </property>
  <property fmtid="{D5CDD505-2E9C-101B-9397-08002B2CF9AE}" pid="578" name="hmcheck_result_eb5fbeb5ce5b4ae79328acade8952c50_errorword">
    <vt:lpwstr>作出</vt:lpwstr>
  </property>
  <property fmtid="{D5CDD505-2E9C-101B-9397-08002B2CF9AE}" pid="579" name="hmcheck_result_eb5fbeb5ce5b4ae79328acade8952c50_correctwords">
    <vt:lpwstr>["做出"]</vt:lpwstr>
  </property>
  <property fmtid="{D5CDD505-2E9C-101B-9397-08002B2CF9AE}" pid="580" name="hmcheck_result_eb5fbeb5ce5b4ae79328acade8952c50_level">
    <vt:i4>1</vt:i4>
  </property>
  <property fmtid="{D5CDD505-2E9C-101B-9397-08002B2CF9AE}" pid="581" name="hmcheck_result_eb5fbeb5ce5b4ae79328acade8952c50_type">
    <vt:i4>0</vt:i4>
  </property>
  <property fmtid="{D5CDD505-2E9C-101B-9397-08002B2CF9AE}" pid="582" name="hmcheck_result_eb5fbeb5ce5b4ae79328acade8952c50_modifiedtype">
    <vt:i4>0</vt:i4>
  </property>
  <property fmtid="{D5CDD505-2E9C-101B-9397-08002B2CF9AE}" pid="583" name="hmcheck_result_3139d4cfbdbf43f68634243927033d54_errorword">
    <vt:lpwstr>所作的</vt:lpwstr>
  </property>
  <property fmtid="{D5CDD505-2E9C-101B-9397-08002B2CF9AE}" pid="584" name="hmcheck_result_3139d4cfbdbf43f68634243927033d54_correctwords">
    <vt:lpwstr>["所做的"]</vt:lpwstr>
  </property>
  <property fmtid="{D5CDD505-2E9C-101B-9397-08002B2CF9AE}" pid="585" name="hmcheck_result_3139d4cfbdbf43f68634243927033d54_level">
    <vt:i4>1</vt:i4>
  </property>
  <property fmtid="{D5CDD505-2E9C-101B-9397-08002B2CF9AE}" pid="586" name="hmcheck_result_3139d4cfbdbf43f68634243927033d54_type">
    <vt:i4>0</vt:i4>
  </property>
  <property fmtid="{D5CDD505-2E9C-101B-9397-08002B2CF9AE}" pid="587" name="hmcheck_result_3139d4cfbdbf43f68634243927033d54_modifiedtype">
    <vt:i4>0</vt:i4>
  </property>
  <property fmtid="{D5CDD505-2E9C-101B-9397-08002B2CF9AE}" pid="588" name="hmcheck_result_ad1ba242ea634fc082c2d67c735e0fe8_errorword">
    <vt:lpwstr>*</vt:lpwstr>
  </property>
  <property fmtid="{D5CDD505-2E9C-101B-9397-08002B2CF9AE}" pid="589" name="hmcheck_result_ad1ba242ea634fc082c2d67c735e0fe8_correctwords">
    <vt:lpwstr>[]</vt:lpwstr>
  </property>
  <property fmtid="{D5CDD505-2E9C-101B-9397-08002B2CF9AE}" pid="590" name="hmcheck_result_ad1ba242ea634fc082c2d67c735e0fe8_level">
    <vt:i4>1</vt:i4>
  </property>
  <property fmtid="{D5CDD505-2E9C-101B-9397-08002B2CF9AE}" pid="591" name="hmcheck_result_ad1ba242ea634fc082c2d67c735e0fe8_type">
    <vt:i4>1</vt:i4>
  </property>
  <property fmtid="{D5CDD505-2E9C-101B-9397-08002B2CF9AE}" pid="592" name="hmcheck_result_ad1ba242ea634fc082c2d67c735e0fe8_modifiedtype">
    <vt:i4>0</vt:i4>
  </property>
  <property fmtid="{D5CDD505-2E9C-101B-9397-08002B2CF9AE}" pid="593" name="hmcheck_result_d230b13b25a349849688e4cc22d58ca5_errorword">
    <vt:lpwstr>*</vt:lpwstr>
  </property>
  <property fmtid="{D5CDD505-2E9C-101B-9397-08002B2CF9AE}" pid="594" name="hmcheck_result_d230b13b25a349849688e4cc22d58ca5_correctwords">
    <vt:lpwstr>[]</vt:lpwstr>
  </property>
  <property fmtid="{D5CDD505-2E9C-101B-9397-08002B2CF9AE}" pid="595" name="hmcheck_result_d230b13b25a349849688e4cc22d58ca5_level">
    <vt:i4>1</vt:i4>
  </property>
  <property fmtid="{D5CDD505-2E9C-101B-9397-08002B2CF9AE}" pid="596" name="hmcheck_result_d230b13b25a349849688e4cc22d58ca5_type">
    <vt:i4>1</vt:i4>
  </property>
  <property fmtid="{D5CDD505-2E9C-101B-9397-08002B2CF9AE}" pid="597" name="hmcheck_result_d230b13b25a349849688e4cc22d58ca5_modifiedtype">
    <vt:i4>0</vt:i4>
  </property>
  <property fmtid="{D5CDD505-2E9C-101B-9397-08002B2CF9AE}" pid="598" name="hmcheck_result_1a7a23c0f28143e68a2f53845fd7a2cd_errorword">
    <vt:lpwstr>容须</vt:lpwstr>
  </property>
  <property fmtid="{D5CDD505-2E9C-101B-9397-08002B2CF9AE}" pid="599" name="hmcheck_result_1a7a23c0f28143e68a2f53845fd7a2cd_correctwords">
    <vt:lpwstr>["仍须"]</vt:lpwstr>
  </property>
  <property fmtid="{D5CDD505-2E9C-101B-9397-08002B2CF9AE}" pid="600" name="hmcheck_result_1a7a23c0f28143e68a2f53845fd7a2cd_level">
    <vt:i4>1</vt:i4>
  </property>
  <property fmtid="{D5CDD505-2E9C-101B-9397-08002B2CF9AE}" pid="601" name="hmcheck_result_1a7a23c0f28143e68a2f53845fd7a2cd_type">
    <vt:i4>0</vt:i4>
  </property>
  <property fmtid="{D5CDD505-2E9C-101B-9397-08002B2CF9AE}" pid="602" name="hmcheck_result_1a7a23c0f28143e68a2f53845fd7a2cd_modifiedtype">
    <vt:i4>0</vt:i4>
  </property>
  <property fmtid="{D5CDD505-2E9C-101B-9397-08002B2CF9AE}" pid="603" name="hmcheck_result_388a1746241545699d738793aa55d8ce_errorword">
    <vt:lpwstr>容须</vt:lpwstr>
  </property>
  <property fmtid="{D5CDD505-2E9C-101B-9397-08002B2CF9AE}" pid="604" name="hmcheck_result_388a1746241545699d738793aa55d8ce_correctwords">
    <vt:lpwstr>["仍须"]</vt:lpwstr>
  </property>
  <property fmtid="{D5CDD505-2E9C-101B-9397-08002B2CF9AE}" pid="605" name="hmcheck_result_388a1746241545699d738793aa55d8ce_level">
    <vt:i4>1</vt:i4>
  </property>
  <property fmtid="{D5CDD505-2E9C-101B-9397-08002B2CF9AE}" pid="606" name="hmcheck_result_388a1746241545699d738793aa55d8ce_type">
    <vt:i4>0</vt:i4>
  </property>
  <property fmtid="{D5CDD505-2E9C-101B-9397-08002B2CF9AE}" pid="607" name="hmcheck_result_388a1746241545699d738793aa55d8ce_modifiedtype">
    <vt:i4>0</vt:i4>
  </property>
  <property fmtid="{D5CDD505-2E9C-101B-9397-08002B2CF9AE}" pid="608" name="hmcheck_result_f41642b5601c4fbf896511013ee597a3_errorword">
    <vt:lpwstr>〔2017〕 141号</vt:lpwstr>
  </property>
  <property fmtid="{D5CDD505-2E9C-101B-9397-08002B2CF9AE}" pid="609" name="hmcheck_result_f41642b5601c4fbf896511013ee597a3_correctwords">
    <vt:lpwstr>["〔2017〕141号"]</vt:lpwstr>
  </property>
  <property fmtid="{D5CDD505-2E9C-101B-9397-08002B2CF9AE}" pid="610" name="hmcheck_result_f41642b5601c4fbf896511013ee597a3_errordescription">
    <vt:lpwstr>发文字号格式错误</vt:lpwstr>
  </property>
  <property fmtid="{D5CDD505-2E9C-101B-9397-08002B2CF9AE}" pid="611" name="hmcheck_result_f41642b5601c4fbf896511013ee597a3_level">
    <vt:i4>1</vt:i4>
  </property>
  <property fmtid="{D5CDD505-2E9C-101B-9397-08002B2CF9AE}" pid="612" name="hmcheck_result_f41642b5601c4fbf896511013ee597a3_type">
    <vt:i4>9</vt:i4>
  </property>
  <property fmtid="{D5CDD505-2E9C-101B-9397-08002B2CF9AE}" pid="613" name="hmcheck_result_f41642b5601c4fbf896511013ee597a3_modifiedtype">
    <vt:i4>2</vt:i4>
  </property>
  <property fmtid="{D5CDD505-2E9C-101B-9397-08002B2CF9AE}" pid="614" name="hmcheck_markmode">
    <vt:i4>0</vt:i4>
  </property>
  <property fmtid="{D5CDD505-2E9C-101B-9397-08002B2CF9AE}" pid="615" name="hmcheck_taskpanetype">
    <vt:i4>1</vt:i4>
  </property>
  <property fmtid="{D5CDD505-2E9C-101B-9397-08002B2CF9AE}" pid="616" name="hmcheck_result_0c57e8ab62804ad6a89936715490858e_modifiedword">
    <vt:lpwstr>〔2011〕300号</vt:lpwstr>
  </property>
  <property fmtid="{D5CDD505-2E9C-101B-9397-08002B2CF9AE}" pid="617" name="hmcheck_result_eb5257ba3a6644b7875b33c09553d1df_modifiedword">
    <vt:lpwstr>〔2022〕3号</vt:lpwstr>
  </property>
  <property fmtid="{D5CDD505-2E9C-101B-9397-08002B2CF9AE}" pid="618" name="hmcheck_result_35838cd82e1147ffa51c3b94b2918b4c_modifiedword">
    <vt:lpwstr>中华人民共和国土壤污染防治法</vt:lpwstr>
  </property>
  <property fmtid="{D5CDD505-2E9C-101B-9397-08002B2CF9AE}" pid="619" name="hmcheck_result_f41642b5601c4fbf896511013ee597a3_modifiedword">
    <vt:lpwstr>〔2017〕141号</vt:lpwstr>
  </property>
  <property fmtid="{D5CDD505-2E9C-101B-9397-08002B2CF9AE}" pid="620" name="hmcheck_result_11912648ecfb413388109d474fe9acf8_modifiedword">
    <vt:lpwstr>〔2015〕150号</vt:lpwstr>
  </property>
  <property fmtid="{D5CDD505-2E9C-101B-9397-08002B2CF9AE}" pid="621" name="hmcheck_result_0dcca8ed5a054f19b71867f2d3469103_modifiedword">
    <vt:lpwstr>登录</vt:lpwstr>
  </property>
  <property fmtid="{D5CDD505-2E9C-101B-9397-08002B2CF9AE}" pid="622" name="hmcheck_result_4da5f5f08b654fcbb649815072ae3942_modifiedword">
    <vt:lpwstr>提出疑问</vt:lpwstr>
  </property>
  <property fmtid="{D5CDD505-2E9C-101B-9397-08002B2CF9AE}" pid="623" name="hmcheck_result_bf80eaad9a8a40569767fd627636c431_modifiedword">
    <vt:lpwstr>提出疑问</vt:lpwstr>
  </property>
  <property fmtid="{D5CDD505-2E9C-101B-9397-08002B2CF9AE}" pid="624" name="hmcheck_result_8506b1cdbae7444cabd748c7a4be0240_modifiedword">
    <vt:lpwstr>提出疑问</vt:lpwstr>
  </property>
  <property fmtid="{D5CDD505-2E9C-101B-9397-08002B2CF9AE}" pid="625" name="hmcheck_result_68a2ed49c7f14ddb84c6d2864d3a28fa_modifiedword">
    <vt:lpwstr>提出疑问</vt:lpwstr>
  </property>
  <property fmtid="{D5CDD505-2E9C-101B-9397-08002B2CF9AE}" pid="626" name="hmcheck_result_dcab402a590949cd8c98350dc486d912_modifiedword">
    <vt:lpwstr>100万－500万</vt:lpwstr>
  </property>
  <property fmtid="{D5CDD505-2E9C-101B-9397-08002B2CF9AE}" pid="627" name="hmcheck_result_d6a8733f6cb24e018b2510e95841bf2c_modifiedword">
    <vt:lpwstr>习近平生态文明思想</vt:lpwstr>
  </property>
  <property fmtid="{D5CDD505-2E9C-101B-9397-08002B2CF9AE}" pid="628" name="hmcheck_result_e20b9639f5904df4a60f3fc36bbaa53d_modifiedword">
    <vt:lpwstr>信息泄露</vt:lpwstr>
  </property>
  <property fmtid="{D5CDD505-2E9C-101B-9397-08002B2CF9AE}" pid="629" name="hmcheck_result_5616ff711aab44ac97d9eb11c1fc9238_modifiedword">
    <vt:lpwstr>其间</vt:lpwstr>
  </property>
  <property fmtid="{D5CDD505-2E9C-101B-9397-08002B2CF9AE}" pid="630" name="hmcheck_result_48f46ad2118243a5bf8613d793e53c09_modifiedword">
    <vt:lpwstr>提出疑问</vt:lpwstr>
  </property>
  <property fmtid="{D5CDD505-2E9C-101B-9397-08002B2CF9AE}" pid="631" name="KSOProductBuildVer">
    <vt:lpwstr>2052-12.1.0.21541</vt:lpwstr>
  </property>
  <property fmtid="{D5CDD505-2E9C-101B-9397-08002B2CF9AE}" pid="632" name="ICV">
    <vt:lpwstr>AC7B482A31164F8BAFE31CF9D4BB35E9_13</vt:lpwstr>
  </property>
  <property fmtid="{D5CDD505-2E9C-101B-9397-08002B2CF9AE}" pid="633" name="KSOTemplateDocerSaveRecord">
    <vt:lpwstr>eyJoZGlkIjoiYjhkNTVlZjViYWQwYmNkOGJiNzE0YjM2NDNmMjAyYjMiLCJ1c2VySWQiOiIxNjEzMjQ2NzY3In0=</vt:lpwstr>
  </property>
</Properties>
</file>